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1105" w14:textId="77777777" w:rsidR="00CD354C" w:rsidRDefault="00CD354C" w:rsidP="00D17864">
      <w:pPr>
        <w:pStyle w:val="a3"/>
        <w:framePr w:wrap="around" w:vAnchor="text" w:hAnchor="margin" w:xAlign="right" w:y="1"/>
        <w:jc w:val="center"/>
        <w:rPr>
          <w:rStyle w:val="a5"/>
          <w:rtl/>
        </w:rPr>
      </w:pPr>
    </w:p>
    <w:p w14:paraId="54AD9F6A" w14:textId="77777777" w:rsidR="00DA721E" w:rsidRDefault="00DA721E" w:rsidP="00DA721E">
      <w:pPr>
        <w:rPr>
          <w:rFonts w:ascii="QDavid" w:hAnsi="QDavid" w:cs="David"/>
          <w:sz w:val="26"/>
          <w:szCs w:val="26"/>
          <w:rtl/>
        </w:rPr>
      </w:pPr>
    </w:p>
    <w:p w14:paraId="23C97ED3" w14:textId="77777777" w:rsidR="00DA721E" w:rsidRDefault="00DA721E" w:rsidP="00DA721E">
      <w:pPr>
        <w:rPr>
          <w:rFonts w:ascii="QDavid" w:hAnsi="QDavid" w:cs="David"/>
          <w:sz w:val="26"/>
          <w:szCs w:val="26"/>
          <w:rtl/>
        </w:rPr>
      </w:pPr>
    </w:p>
    <w:p w14:paraId="04132BEA" w14:textId="66656BAE" w:rsidR="00DA721E" w:rsidRPr="000D6C82" w:rsidRDefault="00DA721E" w:rsidP="00DA721E">
      <w:pPr>
        <w:ind w:left="547"/>
        <w:jc w:val="center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0D6C82">
        <w:rPr>
          <w:rFonts w:ascii="Tahoma" w:hAnsi="Tahoma" w:cs="Tahoma"/>
          <w:b/>
          <w:bCs/>
          <w:sz w:val="22"/>
          <w:szCs w:val="22"/>
          <w:u w:val="single"/>
          <w:rtl/>
        </w:rPr>
        <w:t xml:space="preserve">תקנון </w:t>
      </w:r>
      <w:r w:rsidRPr="000D6C82">
        <w:rPr>
          <w:rFonts w:ascii="Tahoma" w:hAnsi="Tahoma" w:cs="Tahoma" w:hint="cs"/>
          <w:b/>
          <w:bCs/>
          <w:sz w:val="22"/>
          <w:szCs w:val="22"/>
          <w:u w:val="single"/>
          <w:rtl/>
        </w:rPr>
        <w:t xml:space="preserve">מגמת </w:t>
      </w:r>
      <w:r w:rsidRPr="000D6C82">
        <w:rPr>
          <w:rFonts w:ascii="Tahoma" w:hAnsi="Tahoma" w:cs="Tahoma"/>
          <w:b/>
          <w:bCs/>
          <w:sz w:val="22"/>
          <w:szCs w:val="22"/>
          <w:u w:val="single"/>
          <w:rtl/>
        </w:rPr>
        <w:t>ה</w:t>
      </w:r>
      <w:r w:rsidRPr="000D6C82">
        <w:rPr>
          <w:rFonts w:ascii="Tahoma" w:hAnsi="Tahoma" w:cs="Tahoma" w:hint="cs"/>
          <w:b/>
          <w:bCs/>
          <w:sz w:val="22"/>
          <w:szCs w:val="22"/>
          <w:u w:val="single"/>
          <w:rtl/>
        </w:rPr>
        <w:t>נטורופתיה</w:t>
      </w:r>
    </w:p>
    <w:p w14:paraId="6E885984" w14:textId="77777777" w:rsidR="00DA721E" w:rsidRPr="000D6C82" w:rsidRDefault="00DA721E" w:rsidP="00DA721E">
      <w:pPr>
        <w:rPr>
          <w:rFonts w:ascii="Tahoma" w:hAnsi="Tahoma" w:cs="Tahoma"/>
          <w:sz w:val="22"/>
          <w:szCs w:val="22"/>
          <w:rtl/>
        </w:rPr>
      </w:pPr>
    </w:p>
    <w:p w14:paraId="7FDF0EEA" w14:textId="77777777" w:rsidR="00DA721E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b/>
          <w:bCs/>
          <w:sz w:val="22"/>
          <w:szCs w:val="22"/>
        </w:rPr>
      </w:pPr>
      <w:r w:rsidRPr="000D6C82">
        <w:rPr>
          <w:rFonts w:ascii="Tahoma" w:hAnsi="Tahoma" w:cs="Tahoma" w:hint="cs"/>
          <w:sz w:val="22"/>
          <w:szCs w:val="22"/>
          <w:rtl/>
        </w:rPr>
        <w:t xml:space="preserve">מגמת הנטורופתיה </w:t>
      </w:r>
      <w:r w:rsidRPr="000D6C82">
        <w:rPr>
          <w:rFonts w:ascii="Tahoma" w:hAnsi="Tahoma" w:cs="Tahoma"/>
          <w:sz w:val="22"/>
          <w:szCs w:val="22"/>
          <w:rtl/>
        </w:rPr>
        <w:t>פועל</w:t>
      </w:r>
      <w:r w:rsidRPr="000D6C82">
        <w:rPr>
          <w:rFonts w:ascii="Tahoma" w:hAnsi="Tahoma" w:cs="Tahoma" w:hint="cs"/>
          <w:sz w:val="22"/>
          <w:szCs w:val="22"/>
          <w:rtl/>
        </w:rPr>
        <w:t>ת</w:t>
      </w:r>
      <w:r w:rsidRPr="000D6C82">
        <w:rPr>
          <w:rFonts w:ascii="Tahoma" w:hAnsi="Tahoma" w:cs="Tahoma"/>
          <w:sz w:val="22"/>
          <w:szCs w:val="22"/>
          <w:rtl/>
        </w:rPr>
        <w:t xml:space="preserve"> במתכונת של </w:t>
      </w:r>
      <w:r w:rsidRPr="000D6C82">
        <w:rPr>
          <w:rFonts w:ascii="Tahoma" w:hAnsi="Tahoma" w:cs="Tahoma" w:hint="cs"/>
          <w:sz w:val="22"/>
          <w:szCs w:val="22"/>
          <w:rtl/>
        </w:rPr>
        <w:t>מינימום 2800</w:t>
      </w:r>
      <w:r w:rsidRPr="000D6C82">
        <w:rPr>
          <w:rFonts w:ascii="Tahoma" w:hAnsi="Tahoma" w:cs="Tahoma"/>
          <w:sz w:val="22"/>
          <w:szCs w:val="22"/>
          <w:rtl/>
        </w:rPr>
        <w:t xml:space="preserve"> 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שעות אקדמיות במהלך 4 שנות לימוד, הניתנים בשני ימי לימוד במהלך כל סמסטר. </w:t>
      </w:r>
      <w:r w:rsidRPr="000D6C82">
        <w:rPr>
          <w:rFonts w:ascii="Tahoma" w:hAnsi="Tahoma" w:cs="Tahoma" w:hint="cs"/>
          <w:b/>
          <w:bCs/>
          <w:sz w:val="22"/>
          <w:szCs w:val="22"/>
          <w:rtl/>
        </w:rPr>
        <w:t>כמו כן על כל סטודנט להשלים עוד 210 שעות של קורסי בחירה מתחומים שונים</w:t>
      </w:r>
      <w:r w:rsidRPr="000D6C82">
        <w:rPr>
          <w:rFonts w:ascii="Tahoma" w:hAnsi="Tahoma" w:cs="Tahoma" w:hint="cs"/>
          <w:sz w:val="22"/>
          <w:szCs w:val="22"/>
          <w:rtl/>
        </w:rPr>
        <w:t>.</w:t>
      </w:r>
      <w:r w:rsidRPr="000D6C82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</w:p>
    <w:p w14:paraId="2B4C31DA" w14:textId="77777777" w:rsidR="00DA721E" w:rsidRPr="000D6C82" w:rsidRDefault="00DA721E" w:rsidP="00DA721E">
      <w:pPr>
        <w:ind w:left="547" w:right="765"/>
        <w:rPr>
          <w:rFonts w:ascii="Tahoma" w:hAnsi="Tahoma" w:cs="Tahoma"/>
          <w:b/>
          <w:bCs/>
          <w:sz w:val="22"/>
          <w:szCs w:val="22"/>
        </w:rPr>
      </w:pPr>
    </w:p>
    <w:p w14:paraId="49691657" w14:textId="2B94CBC6" w:rsidR="00DA721E" w:rsidRPr="000D6C82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 w:hint="cs"/>
          <w:sz w:val="22"/>
          <w:szCs w:val="22"/>
          <w:rtl/>
        </w:rPr>
        <w:t>ניתן ללמוד את תכנית המגמ</w:t>
      </w:r>
      <w:r w:rsidR="00F74CD0">
        <w:rPr>
          <w:rFonts w:ascii="Tahoma" w:hAnsi="Tahoma" w:cs="Tahoma" w:hint="cs"/>
          <w:sz w:val="22"/>
          <w:szCs w:val="22"/>
          <w:rtl/>
        </w:rPr>
        <w:t>ה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בצורה מודולרית ובקצב הרצוי והמתאים לסטודנט. </w:t>
      </w:r>
    </w:p>
    <w:p w14:paraId="5F8AD262" w14:textId="77777777" w:rsidR="00DA721E" w:rsidRPr="000D6C82" w:rsidRDefault="00DA721E" w:rsidP="00DA721E">
      <w:pPr>
        <w:ind w:left="429" w:right="720"/>
        <w:rPr>
          <w:rFonts w:ascii="Tahoma" w:hAnsi="Tahoma" w:cs="Tahoma"/>
          <w:sz w:val="22"/>
          <w:szCs w:val="22"/>
        </w:rPr>
      </w:pPr>
    </w:p>
    <w:p w14:paraId="6BB5DE14" w14:textId="77777777" w:rsidR="00DA721E" w:rsidRPr="000D6C82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>דרישות הקבלה ללימודים:</w:t>
      </w:r>
    </w:p>
    <w:p w14:paraId="3B15955C" w14:textId="77777777" w:rsidR="00DA721E" w:rsidRPr="000D6C82" w:rsidRDefault="00DA721E" w:rsidP="00DA721E">
      <w:pPr>
        <w:ind w:left="547" w:righ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 w:hint="cs"/>
          <w:sz w:val="22"/>
          <w:szCs w:val="22"/>
          <w:rtl/>
        </w:rPr>
        <w:t xml:space="preserve">12 שנות לימוד, </w:t>
      </w:r>
      <w:r w:rsidRPr="000D6C82">
        <w:rPr>
          <w:rFonts w:ascii="Tahoma" w:hAnsi="Tahoma" w:cs="Tahoma"/>
          <w:sz w:val="22"/>
          <w:szCs w:val="22"/>
          <w:rtl/>
        </w:rPr>
        <w:t>תעודת בגרות</w:t>
      </w:r>
    </w:p>
    <w:p w14:paraId="460FBA12" w14:textId="69F8F240" w:rsidR="00DA721E" w:rsidRPr="000D6C82" w:rsidRDefault="00DA721E" w:rsidP="00DA721E">
      <w:pPr>
        <w:ind w:left="547" w:right="720"/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>ר</w:t>
      </w:r>
      <w:r>
        <w:rPr>
          <w:rFonts w:ascii="Tahoma" w:hAnsi="Tahoma" w:cs="Tahoma" w:hint="cs"/>
          <w:sz w:val="22"/>
          <w:szCs w:val="22"/>
          <w:rtl/>
        </w:rPr>
        <w:t>י</w:t>
      </w:r>
      <w:r w:rsidRPr="000D6C82">
        <w:rPr>
          <w:rFonts w:ascii="Tahoma" w:hAnsi="Tahoma" w:cs="Tahoma"/>
          <w:sz w:val="22"/>
          <w:szCs w:val="22"/>
          <w:rtl/>
        </w:rPr>
        <w:t>איון אישי</w:t>
      </w:r>
    </w:p>
    <w:p w14:paraId="64622199" w14:textId="77777777" w:rsidR="00DA721E" w:rsidRPr="000D6C82" w:rsidRDefault="00DA721E" w:rsidP="00DA721E">
      <w:pPr>
        <w:ind w:left="429" w:right="720"/>
        <w:rPr>
          <w:rFonts w:ascii="Tahoma" w:hAnsi="Tahoma" w:cs="Tahoma"/>
          <w:color w:val="FF0000"/>
          <w:sz w:val="22"/>
          <w:szCs w:val="22"/>
        </w:rPr>
      </w:pPr>
    </w:p>
    <w:p w14:paraId="23AFDB5A" w14:textId="23CD7B4A" w:rsidR="00DA721E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>מ</w:t>
      </w:r>
      <w:r w:rsidR="00F74CD0">
        <w:rPr>
          <w:rFonts w:ascii="Tahoma" w:hAnsi="Tahoma" w:cs="Tahoma" w:hint="cs"/>
          <w:sz w:val="22"/>
          <w:szCs w:val="22"/>
          <w:rtl/>
        </w:rPr>
        <w:t>הסטודנטים</w:t>
      </w:r>
      <w:r w:rsidRPr="000D6C82">
        <w:rPr>
          <w:rFonts w:ascii="Tahoma" w:hAnsi="Tahoma" w:cs="Tahoma"/>
          <w:sz w:val="22"/>
          <w:szCs w:val="22"/>
          <w:rtl/>
        </w:rPr>
        <w:t xml:space="preserve"> 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במגמת הנטורופתיה </w:t>
      </w:r>
      <w:r w:rsidRPr="000D6C82">
        <w:rPr>
          <w:rFonts w:ascii="Tahoma" w:hAnsi="Tahoma" w:cs="Tahoma"/>
          <w:sz w:val="22"/>
          <w:szCs w:val="22"/>
          <w:rtl/>
        </w:rPr>
        <w:t>נדרשת נוכחות מלאה ועמידה בזמנים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ובמטלות הלימודיות</w:t>
      </w:r>
      <w:r w:rsidRPr="000D6C82">
        <w:rPr>
          <w:rFonts w:ascii="Tahoma" w:hAnsi="Tahoma" w:cs="Tahoma"/>
          <w:sz w:val="22"/>
          <w:szCs w:val="22"/>
          <w:rtl/>
        </w:rPr>
        <w:t xml:space="preserve">. 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כמו כן </w:t>
      </w:r>
      <w:r w:rsidRPr="000D6C82">
        <w:rPr>
          <w:rFonts w:ascii="Tahoma" w:hAnsi="Tahoma" w:cs="Tahoma"/>
          <w:sz w:val="22"/>
          <w:szCs w:val="22"/>
          <w:rtl/>
        </w:rPr>
        <w:t>נדרשת השתתפות מלאה בכל חלקי השיעור</w:t>
      </w:r>
      <w:r w:rsidRPr="000D6C82">
        <w:rPr>
          <w:rFonts w:ascii="Tahoma" w:hAnsi="Tahoma" w:cs="Tahoma" w:hint="cs"/>
          <w:sz w:val="22"/>
          <w:szCs w:val="22"/>
          <w:rtl/>
        </w:rPr>
        <w:t>ים. נוכחות מחייבת לציון מעבר הינה 80% .</w:t>
      </w:r>
    </w:p>
    <w:p w14:paraId="2C7ECD56" w14:textId="77777777" w:rsidR="00DA721E" w:rsidRDefault="00DA721E" w:rsidP="00DA721E">
      <w:pPr>
        <w:ind w:left="547" w:right="765"/>
        <w:rPr>
          <w:rFonts w:ascii="Tahoma" w:hAnsi="Tahoma" w:cs="Tahoma"/>
          <w:sz w:val="22"/>
          <w:szCs w:val="22"/>
        </w:rPr>
      </w:pPr>
    </w:p>
    <w:p w14:paraId="17981437" w14:textId="05E3BCD1" w:rsidR="00DA721E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CF17CB">
        <w:rPr>
          <w:rFonts w:ascii="Tahoma" w:hAnsi="Tahoma" w:cs="Tahoma" w:hint="cs"/>
          <w:sz w:val="22"/>
          <w:szCs w:val="22"/>
          <w:rtl/>
        </w:rPr>
        <w:t xml:space="preserve">כל </w:t>
      </w:r>
      <w:r w:rsidR="00F74CD0">
        <w:rPr>
          <w:rFonts w:ascii="Tahoma" w:hAnsi="Tahoma" w:cs="Tahoma" w:hint="cs"/>
          <w:sz w:val="22"/>
          <w:szCs w:val="22"/>
          <w:rtl/>
        </w:rPr>
        <w:t>ה</w:t>
      </w:r>
      <w:r w:rsidRPr="00CF17CB">
        <w:rPr>
          <w:rFonts w:ascii="Tahoma" w:hAnsi="Tahoma" w:cs="Tahoma" w:hint="cs"/>
          <w:sz w:val="22"/>
          <w:szCs w:val="22"/>
          <w:rtl/>
        </w:rPr>
        <w:t>סטודנט</w:t>
      </w:r>
      <w:r w:rsidR="00F74CD0">
        <w:rPr>
          <w:rFonts w:ascii="Tahoma" w:hAnsi="Tahoma" w:cs="Tahoma" w:hint="cs"/>
          <w:sz w:val="22"/>
          <w:szCs w:val="22"/>
          <w:rtl/>
        </w:rPr>
        <w:t>ים</w:t>
      </w:r>
      <w:r w:rsidRPr="00CF17CB">
        <w:rPr>
          <w:rFonts w:ascii="Tahoma" w:hAnsi="Tahoma" w:cs="Tahoma" w:hint="cs"/>
          <w:sz w:val="22"/>
          <w:szCs w:val="22"/>
          <w:rtl/>
        </w:rPr>
        <w:t xml:space="preserve"> במגמת הנטורופתיה </w:t>
      </w:r>
      <w:r w:rsidRPr="00CF17CB">
        <w:rPr>
          <w:rFonts w:ascii="Tahoma" w:hAnsi="Tahoma" w:cs="Tahoma" w:hint="cs"/>
          <w:b/>
          <w:bCs/>
          <w:sz w:val="22"/>
          <w:szCs w:val="22"/>
          <w:rtl/>
        </w:rPr>
        <w:t>חייב</w:t>
      </w:r>
      <w:r w:rsidR="00F74CD0">
        <w:rPr>
          <w:rFonts w:ascii="Tahoma" w:hAnsi="Tahoma" w:cs="Tahoma" w:hint="cs"/>
          <w:b/>
          <w:bCs/>
          <w:sz w:val="22"/>
          <w:szCs w:val="22"/>
          <w:rtl/>
        </w:rPr>
        <w:t>ים</w:t>
      </w:r>
      <w:r w:rsidRPr="00CF17CB">
        <w:rPr>
          <w:rFonts w:ascii="Tahoma" w:hAnsi="Tahoma" w:cs="Tahoma" w:hint="cs"/>
          <w:sz w:val="22"/>
          <w:szCs w:val="22"/>
          <w:rtl/>
        </w:rPr>
        <w:t xml:space="preserve"> לעבור קורס החייאה. </w:t>
      </w:r>
    </w:p>
    <w:p w14:paraId="404C4FC2" w14:textId="77777777" w:rsidR="00DA721E" w:rsidRPr="00CF17CB" w:rsidRDefault="00DA721E" w:rsidP="00DA721E">
      <w:pPr>
        <w:rPr>
          <w:rFonts w:ascii="Tahoma" w:hAnsi="Tahoma" w:cs="Tahoma"/>
          <w:sz w:val="22"/>
          <w:szCs w:val="22"/>
          <w:rtl/>
        </w:rPr>
      </w:pPr>
    </w:p>
    <w:p w14:paraId="4A9C8DC8" w14:textId="66F32CE7" w:rsidR="00DA721E" w:rsidRPr="00CE0273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 w:hint="cs"/>
          <w:sz w:val="22"/>
          <w:szCs w:val="22"/>
          <w:rtl/>
        </w:rPr>
        <w:t>סטודנט</w:t>
      </w:r>
      <w:r w:rsidR="000B33D4">
        <w:rPr>
          <w:rFonts w:ascii="Tahoma" w:hAnsi="Tahoma" w:cs="Tahoma" w:hint="cs"/>
          <w:sz w:val="22"/>
          <w:szCs w:val="22"/>
          <w:rtl/>
        </w:rPr>
        <w:t>ים</w:t>
      </w:r>
      <w:r>
        <w:rPr>
          <w:rFonts w:ascii="Tahoma" w:hAnsi="Tahoma" w:cs="Tahoma" w:hint="cs"/>
          <w:sz w:val="22"/>
          <w:szCs w:val="22"/>
          <w:rtl/>
        </w:rPr>
        <w:t xml:space="preserve"> בוגר</w:t>
      </w:r>
      <w:r w:rsidR="000B33D4">
        <w:rPr>
          <w:rFonts w:ascii="Tahoma" w:hAnsi="Tahoma" w:cs="Tahoma" w:hint="cs"/>
          <w:sz w:val="22"/>
          <w:szCs w:val="22"/>
          <w:rtl/>
        </w:rPr>
        <w:t>י</w:t>
      </w:r>
      <w:r>
        <w:rPr>
          <w:rFonts w:ascii="Tahoma" w:hAnsi="Tahoma" w:cs="Tahoma" w:hint="cs"/>
          <w:sz w:val="22"/>
          <w:szCs w:val="22"/>
          <w:rtl/>
        </w:rPr>
        <w:t xml:space="preserve"> מגמת התזונה </w:t>
      </w:r>
      <w:r w:rsidR="002C5B79">
        <w:rPr>
          <w:rFonts w:ascii="Tahoma" w:hAnsi="Tahoma" w:cs="Tahoma" w:hint="cs"/>
          <w:sz w:val="22"/>
          <w:szCs w:val="22"/>
          <w:rtl/>
        </w:rPr>
        <w:t>ה</w:t>
      </w:r>
      <w:r>
        <w:rPr>
          <w:rFonts w:ascii="Tahoma" w:hAnsi="Tahoma" w:cs="Tahoma" w:hint="cs"/>
          <w:sz w:val="22"/>
          <w:szCs w:val="22"/>
          <w:rtl/>
        </w:rPr>
        <w:t>הוליסטית המעוניי</w:t>
      </w:r>
      <w:r w:rsidR="000B33D4">
        <w:rPr>
          <w:rFonts w:ascii="Tahoma" w:hAnsi="Tahoma" w:cs="Tahoma" w:hint="cs"/>
          <w:sz w:val="22"/>
          <w:szCs w:val="22"/>
          <w:rtl/>
        </w:rPr>
        <w:t>נים</w:t>
      </w:r>
      <w:r>
        <w:rPr>
          <w:rFonts w:ascii="Tahoma" w:hAnsi="Tahoma" w:cs="Tahoma" w:hint="cs"/>
          <w:sz w:val="22"/>
          <w:szCs w:val="22"/>
          <w:rtl/>
        </w:rPr>
        <w:t xml:space="preserve"> להשלים את החובות הלימודיים במגמת הנטורופתיה, יעש</w:t>
      </w:r>
      <w:r w:rsidR="000B33D4">
        <w:rPr>
          <w:rFonts w:ascii="Tahoma" w:hAnsi="Tahoma" w:cs="Tahoma" w:hint="cs"/>
          <w:sz w:val="22"/>
          <w:szCs w:val="22"/>
          <w:rtl/>
        </w:rPr>
        <w:t>ו</w:t>
      </w:r>
      <w:r>
        <w:rPr>
          <w:rFonts w:ascii="Tahoma" w:hAnsi="Tahoma" w:cs="Tahoma" w:hint="cs"/>
          <w:sz w:val="22"/>
          <w:szCs w:val="22"/>
          <w:rtl/>
        </w:rPr>
        <w:t xml:space="preserve"> זאת בהתאם לתכנית הלימודים שלו</w:t>
      </w:r>
      <w:r w:rsidR="000B33D4">
        <w:rPr>
          <w:rFonts w:ascii="Tahoma" w:hAnsi="Tahoma" w:cs="Tahoma" w:hint="cs"/>
          <w:sz w:val="22"/>
          <w:szCs w:val="22"/>
          <w:rtl/>
        </w:rPr>
        <w:t>הם</w:t>
      </w:r>
      <w:r>
        <w:rPr>
          <w:rFonts w:ascii="Tahoma" w:hAnsi="Tahoma" w:cs="Tahoma" w:hint="cs"/>
          <w:sz w:val="22"/>
          <w:szCs w:val="22"/>
          <w:rtl/>
        </w:rPr>
        <w:t>, ובכפוף לייעוץ מרכזת המגמה. כמו כן, יהי</w:t>
      </w:r>
      <w:r w:rsidR="000B33D4">
        <w:rPr>
          <w:rFonts w:ascii="Tahoma" w:hAnsi="Tahoma" w:cs="Tahoma" w:hint="cs"/>
          <w:sz w:val="22"/>
          <w:szCs w:val="22"/>
          <w:rtl/>
        </w:rPr>
        <w:t>ו</w:t>
      </w:r>
      <w:r>
        <w:rPr>
          <w:rFonts w:ascii="Tahoma" w:hAnsi="Tahoma" w:cs="Tahoma" w:hint="cs"/>
          <w:sz w:val="22"/>
          <w:szCs w:val="22"/>
          <w:rtl/>
        </w:rPr>
        <w:t>ה פטור</w:t>
      </w:r>
      <w:r w:rsidR="000B33D4">
        <w:rPr>
          <w:rFonts w:ascii="Tahoma" w:hAnsi="Tahoma" w:cs="Tahoma" w:hint="cs"/>
          <w:sz w:val="22"/>
          <w:szCs w:val="22"/>
          <w:rtl/>
        </w:rPr>
        <w:t>ים</w:t>
      </w:r>
      <w:r>
        <w:rPr>
          <w:rFonts w:ascii="Tahoma" w:hAnsi="Tahoma" w:cs="Tahoma" w:hint="cs"/>
          <w:sz w:val="22"/>
          <w:szCs w:val="22"/>
          <w:rtl/>
        </w:rPr>
        <w:t xml:space="preserve"> מההכנה הקלינית , אך ישלי</w:t>
      </w:r>
      <w:r w:rsidR="000B33D4">
        <w:rPr>
          <w:rFonts w:ascii="Tahoma" w:hAnsi="Tahoma" w:cs="Tahoma" w:hint="cs"/>
          <w:sz w:val="22"/>
          <w:szCs w:val="22"/>
          <w:rtl/>
        </w:rPr>
        <w:t>מו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  <w:r w:rsidRPr="00CE0273">
        <w:rPr>
          <w:rFonts w:ascii="Tahoma" w:hAnsi="Tahoma" w:cs="Tahoma" w:hint="cs"/>
          <w:b/>
          <w:bCs/>
          <w:sz w:val="22"/>
          <w:szCs w:val="22"/>
          <w:rtl/>
        </w:rPr>
        <w:t>40 שעות קליניקה.</w:t>
      </w:r>
    </w:p>
    <w:p w14:paraId="72F8165B" w14:textId="77777777" w:rsidR="00DA721E" w:rsidRPr="000D6C82" w:rsidRDefault="00DA721E" w:rsidP="00DA721E">
      <w:pPr>
        <w:ind w:left="75"/>
        <w:rPr>
          <w:rFonts w:ascii="Tahoma" w:hAnsi="Tahoma" w:cs="Tahoma"/>
          <w:color w:val="FF0000"/>
          <w:sz w:val="22"/>
          <w:szCs w:val="22"/>
        </w:rPr>
      </w:pPr>
    </w:p>
    <w:p w14:paraId="327EA60F" w14:textId="2CA88B34" w:rsidR="00DA721E" w:rsidRPr="000D6C82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 xml:space="preserve">התרגול המעשי כולל מגע בין סגל ההוראה והתלמידים ובינם לבין עצמם. </w:t>
      </w:r>
      <w:r w:rsidR="001E2E34">
        <w:rPr>
          <w:rFonts w:ascii="Tahoma" w:hAnsi="Tahoma" w:cs="Tahoma" w:hint="cs"/>
          <w:sz w:val="22"/>
          <w:szCs w:val="22"/>
          <w:rtl/>
        </w:rPr>
        <w:t xml:space="preserve">מי שלא יאפשר </w:t>
      </w:r>
      <w:r w:rsidRPr="000D6C82">
        <w:rPr>
          <w:rFonts w:ascii="Tahoma" w:hAnsi="Tahoma" w:cs="Tahoma"/>
          <w:sz w:val="22"/>
          <w:szCs w:val="22"/>
          <w:u w:val="single"/>
          <w:rtl/>
        </w:rPr>
        <w:t>שיתרגלו עליו</w:t>
      </w:r>
      <w:r w:rsidRPr="000D6C82">
        <w:rPr>
          <w:rFonts w:ascii="Tahoma" w:hAnsi="Tahoma" w:cs="Tahoma"/>
          <w:sz w:val="22"/>
          <w:szCs w:val="22"/>
          <w:rtl/>
        </w:rPr>
        <w:t xml:space="preserve"> כמוהו כאי עמידה במחויבות אקדמית. </w:t>
      </w:r>
    </w:p>
    <w:p w14:paraId="3FB550CF" w14:textId="77777777" w:rsidR="00DA721E" w:rsidRPr="000D6C82" w:rsidRDefault="00DA721E" w:rsidP="00DA721E">
      <w:pPr>
        <w:tabs>
          <w:tab w:val="num" w:pos="429"/>
        </w:tabs>
        <w:ind w:right="720"/>
        <w:rPr>
          <w:rFonts w:ascii="Tahoma" w:hAnsi="Tahoma" w:cs="Tahoma"/>
          <w:sz w:val="22"/>
          <w:szCs w:val="22"/>
        </w:rPr>
      </w:pPr>
    </w:p>
    <w:p w14:paraId="29E9FA5B" w14:textId="0E391509" w:rsidR="00DA721E" w:rsidRPr="000D6C82" w:rsidRDefault="00DA721E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>אם מסיבה בריאותית לא ניתן לתרגל עליו, יידרש הסטודנט</w:t>
      </w:r>
      <w:r w:rsidR="001E2E34">
        <w:rPr>
          <w:rFonts w:ascii="Tahoma" w:hAnsi="Tahoma" w:cs="Tahoma" w:hint="cs"/>
          <w:sz w:val="22"/>
          <w:szCs w:val="22"/>
          <w:rtl/>
        </w:rPr>
        <w:t>.ית</w:t>
      </w:r>
      <w:r w:rsidRPr="000D6C82">
        <w:rPr>
          <w:rFonts w:ascii="Tahoma" w:hAnsi="Tahoma" w:cs="Tahoma"/>
          <w:sz w:val="22"/>
          <w:szCs w:val="22"/>
          <w:rtl/>
        </w:rPr>
        <w:t xml:space="preserve"> להביא אישור רפואי. </w:t>
      </w:r>
      <w:r w:rsidR="001E2E34">
        <w:rPr>
          <w:rFonts w:ascii="Tahoma" w:hAnsi="Tahoma" w:cs="Tahoma" w:hint="cs"/>
          <w:sz w:val="22"/>
          <w:szCs w:val="22"/>
          <w:rtl/>
        </w:rPr>
        <w:t>סטודנט.ית</w:t>
      </w:r>
      <w:r w:rsidRPr="000D6C82">
        <w:rPr>
          <w:rFonts w:ascii="Tahoma" w:hAnsi="Tahoma" w:cs="Tahoma"/>
          <w:sz w:val="22"/>
          <w:szCs w:val="22"/>
          <w:rtl/>
        </w:rPr>
        <w:t xml:space="preserve"> שאינו מעוניין/ת לתרגל עם בני המין השני מטעמים עקרוניים, יעדכן בכך את מורה הקורס.</w:t>
      </w:r>
    </w:p>
    <w:p w14:paraId="103630C8" w14:textId="77777777" w:rsidR="00DA721E" w:rsidRPr="000D6C82" w:rsidRDefault="00DA721E" w:rsidP="00DA721E">
      <w:pPr>
        <w:rPr>
          <w:rFonts w:ascii="Tahoma" w:hAnsi="Tahoma" w:cs="Tahoma"/>
          <w:color w:val="FF0000"/>
          <w:sz w:val="22"/>
          <w:szCs w:val="22"/>
        </w:rPr>
      </w:pPr>
    </w:p>
    <w:p w14:paraId="369C8495" w14:textId="3562F491" w:rsidR="00DA721E" w:rsidRDefault="00DA721E" w:rsidP="00BF2DDD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1E2E34">
        <w:rPr>
          <w:rFonts w:ascii="Tahoma" w:hAnsi="Tahoma" w:cs="Tahoma" w:hint="cs"/>
          <w:sz w:val="22"/>
          <w:szCs w:val="22"/>
          <w:rtl/>
        </w:rPr>
        <w:t xml:space="preserve">בקורסי המגע, </w:t>
      </w:r>
      <w:r w:rsidRPr="001E2E34">
        <w:rPr>
          <w:rFonts w:ascii="Tahoma" w:hAnsi="Tahoma" w:cs="Tahoma"/>
          <w:sz w:val="22"/>
          <w:szCs w:val="22"/>
          <w:rtl/>
        </w:rPr>
        <w:t xml:space="preserve">חובה על כל סטודנט </w:t>
      </w:r>
      <w:r w:rsidR="001E2E34" w:rsidRPr="001E2E34">
        <w:rPr>
          <w:rFonts w:ascii="Tahoma" w:hAnsi="Tahoma" w:cs="Tahoma" w:hint="cs"/>
          <w:sz w:val="22"/>
          <w:szCs w:val="22"/>
          <w:rtl/>
        </w:rPr>
        <w:t xml:space="preserve">.ית </w:t>
      </w:r>
      <w:r w:rsidRPr="001E2E34">
        <w:rPr>
          <w:rFonts w:ascii="Tahoma" w:hAnsi="Tahoma" w:cs="Tahoma"/>
          <w:sz w:val="22"/>
          <w:szCs w:val="22"/>
          <w:rtl/>
        </w:rPr>
        <w:t xml:space="preserve">להודיע </w:t>
      </w:r>
      <w:r w:rsidRPr="001E2E34">
        <w:rPr>
          <w:rFonts w:ascii="Tahoma" w:hAnsi="Tahoma" w:cs="Tahoma"/>
          <w:sz w:val="22"/>
          <w:szCs w:val="22"/>
          <w:u w:val="single"/>
          <w:rtl/>
        </w:rPr>
        <w:t>לפני השיעור</w:t>
      </w:r>
      <w:r w:rsidRPr="001E2E34">
        <w:rPr>
          <w:rFonts w:ascii="Tahoma" w:hAnsi="Tahoma" w:cs="Tahoma"/>
          <w:sz w:val="22"/>
          <w:szCs w:val="22"/>
          <w:rtl/>
        </w:rPr>
        <w:t xml:space="preserve"> למורה על כל שינוי במצב בריאותו, בין אם זמני ובין אם קבוע, בכלל זה הריון ו</w:t>
      </w:r>
      <w:r w:rsidRPr="001E2E34">
        <w:rPr>
          <w:rFonts w:ascii="Tahoma" w:hAnsi="Tahoma" w:cs="Tahoma" w:hint="cs"/>
          <w:sz w:val="22"/>
          <w:szCs w:val="22"/>
          <w:rtl/>
        </w:rPr>
        <w:t>/</w:t>
      </w:r>
      <w:r w:rsidRPr="001E2E34">
        <w:rPr>
          <w:rFonts w:ascii="Tahoma" w:hAnsi="Tahoma" w:cs="Tahoma"/>
          <w:sz w:val="22"/>
          <w:szCs w:val="22"/>
          <w:rtl/>
        </w:rPr>
        <w:t xml:space="preserve">או מצב של </w:t>
      </w:r>
      <w:r w:rsidRPr="001E2E34">
        <w:rPr>
          <w:rFonts w:ascii="Tahoma" w:hAnsi="Tahoma" w:cs="Tahoma" w:hint="cs"/>
          <w:sz w:val="22"/>
          <w:szCs w:val="22"/>
          <w:rtl/>
        </w:rPr>
        <w:t>אפשרות ל</w:t>
      </w:r>
      <w:r w:rsidRPr="001E2E34">
        <w:rPr>
          <w:rFonts w:ascii="Tahoma" w:hAnsi="Tahoma" w:cs="Tahoma"/>
          <w:sz w:val="22"/>
          <w:szCs w:val="22"/>
          <w:rtl/>
        </w:rPr>
        <w:t>הריון.</w:t>
      </w:r>
      <w:r w:rsidRPr="001E2E34">
        <w:rPr>
          <w:rFonts w:ascii="Tahoma" w:hAnsi="Tahoma" w:cs="Tahoma" w:hint="cs"/>
          <w:sz w:val="22"/>
          <w:szCs w:val="22"/>
          <w:rtl/>
        </w:rPr>
        <w:t xml:space="preserve"> </w:t>
      </w:r>
      <w:r w:rsidRPr="001E2E34">
        <w:rPr>
          <w:rFonts w:ascii="Tahoma" w:hAnsi="Tahoma" w:cs="Tahoma"/>
          <w:sz w:val="22"/>
          <w:szCs w:val="22"/>
          <w:rtl/>
        </w:rPr>
        <w:t>יש להקפיד על ה</w:t>
      </w:r>
      <w:r w:rsidRPr="001E2E34">
        <w:rPr>
          <w:rFonts w:ascii="Tahoma" w:hAnsi="Tahoma" w:cs="Tahoma" w:hint="cs"/>
          <w:sz w:val="22"/>
          <w:szCs w:val="22"/>
          <w:rtl/>
        </w:rPr>
        <w:t>י</w:t>
      </w:r>
      <w:r w:rsidRPr="001E2E34">
        <w:rPr>
          <w:rFonts w:ascii="Tahoma" w:hAnsi="Tahoma" w:cs="Tahoma"/>
          <w:sz w:val="22"/>
          <w:szCs w:val="22"/>
          <w:rtl/>
        </w:rPr>
        <w:t xml:space="preserve">גיינה - שיער אסוף, ציפורניים גזוזות וניקיון אישי וכן סדינים נקיים ומגבת אישית. העבודה המעשית מתבצעת בידיים חשופות- ללא תכשיטים או שעון יד. </w:t>
      </w:r>
    </w:p>
    <w:p w14:paraId="1A7B9449" w14:textId="77777777" w:rsidR="001E2E34" w:rsidRDefault="001E2E34" w:rsidP="001E2E34">
      <w:pPr>
        <w:pStyle w:val="a8"/>
        <w:rPr>
          <w:rFonts w:ascii="Tahoma" w:hAnsi="Tahoma" w:cs="Tahoma" w:hint="cs"/>
          <w:sz w:val="22"/>
          <w:szCs w:val="22"/>
          <w:rtl/>
        </w:rPr>
      </w:pPr>
    </w:p>
    <w:p w14:paraId="1752D78C" w14:textId="77777777" w:rsidR="00DA721E" w:rsidRPr="000D6C82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 w:hint="cs"/>
          <w:sz w:val="22"/>
          <w:szCs w:val="22"/>
          <w:rtl/>
        </w:rPr>
        <w:t>יש להקפיד על התנהגות הולמת בזמן השעורים. אין לשוחח בטלפונים סלולריים בזמן השיעור ויש להשתיקם. כמו כן אין לשבת עם רגליים על השולחנות ו/או על המיטות, ואין לאכול בכיתות הלימוד ובאולמות.</w:t>
      </w:r>
    </w:p>
    <w:p w14:paraId="6023DE9D" w14:textId="77777777" w:rsidR="00DA721E" w:rsidRPr="000D6C82" w:rsidRDefault="00DA721E" w:rsidP="00DA721E">
      <w:pPr>
        <w:ind w:left="429" w:right="720"/>
        <w:rPr>
          <w:rFonts w:ascii="Tahoma" w:hAnsi="Tahoma" w:cs="Tahoma"/>
          <w:sz w:val="22"/>
          <w:szCs w:val="22"/>
        </w:rPr>
      </w:pPr>
    </w:p>
    <w:p w14:paraId="5B20152F" w14:textId="77777777" w:rsidR="00DA721E" w:rsidRPr="008E5839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b/>
          <w:bCs/>
          <w:sz w:val="22"/>
          <w:szCs w:val="22"/>
          <w:rtl/>
        </w:rPr>
      </w:pPr>
      <w:r w:rsidRPr="000D6C82">
        <w:rPr>
          <w:rFonts w:ascii="Tahoma" w:hAnsi="Tahoma" w:cs="Tahoma" w:hint="cs"/>
          <w:sz w:val="22"/>
          <w:szCs w:val="22"/>
          <w:rtl/>
        </w:rPr>
        <w:t xml:space="preserve">צילום או הקלטה בזמן השיעור יעשה אך ורק באישור המורה. בשיעור מעשי צילום תלמידים יחויב באישור התלמיד המטופל. </w:t>
      </w:r>
      <w:r w:rsidRPr="008E5839">
        <w:rPr>
          <w:rFonts w:ascii="Tahoma" w:hAnsi="Tahoma" w:cs="Tahoma" w:hint="cs"/>
          <w:b/>
          <w:bCs/>
          <w:sz w:val="22"/>
          <w:szCs w:val="22"/>
          <w:rtl/>
        </w:rPr>
        <w:t>בקליניקה חל איסור מוחלט לצלם מטופלים מחוץ לבית הספר.</w:t>
      </w:r>
    </w:p>
    <w:p w14:paraId="78D99858" w14:textId="77777777" w:rsidR="00DA721E" w:rsidRPr="000D6C82" w:rsidRDefault="00DA721E" w:rsidP="00DA721E">
      <w:pPr>
        <w:ind w:left="429" w:right="720"/>
        <w:rPr>
          <w:rFonts w:ascii="Tahoma" w:hAnsi="Tahoma" w:cs="Tahoma"/>
          <w:color w:val="FF0000"/>
          <w:sz w:val="22"/>
          <w:szCs w:val="22"/>
        </w:rPr>
      </w:pPr>
    </w:p>
    <w:p w14:paraId="4EB653DD" w14:textId="77777777" w:rsidR="00DA721E" w:rsidRPr="000D6C82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 xml:space="preserve">הדרישות להסמכה הנן עמידה במבחנים, עמידה במטלות העבודות </w:t>
      </w:r>
      <w:r w:rsidRPr="000D6C82">
        <w:rPr>
          <w:rFonts w:ascii="Tahoma" w:hAnsi="Tahoma" w:cs="Tahoma" w:hint="cs"/>
          <w:sz w:val="22"/>
          <w:szCs w:val="22"/>
          <w:rtl/>
        </w:rPr>
        <w:t>,</w:t>
      </w:r>
      <w:r w:rsidRPr="000D6C82">
        <w:rPr>
          <w:rFonts w:ascii="Tahoma" w:hAnsi="Tahoma" w:cs="Tahoma"/>
          <w:sz w:val="22"/>
          <w:szCs w:val="22"/>
          <w:rtl/>
        </w:rPr>
        <w:t>עמידה בדרישות הקליניקה ו</w:t>
      </w:r>
      <w:r w:rsidRPr="000D6C82">
        <w:rPr>
          <w:rFonts w:ascii="Tahoma" w:hAnsi="Tahoma" w:cs="Tahoma" w:hint="cs"/>
          <w:sz w:val="22"/>
          <w:szCs w:val="22"/>
          <w:rtl/>
        </w:rPr>
        <w:t>סיום כל חובות הלימודים במהלך שנות הלימודים במגמה.</w:t>
      </w:r>
    </w:p>
    <w:p w14:paraId="43BC34B4" w14:textId="77777777" w:rsidR="00DA721E" w:rsidRPr="000D6C82" w:rsidRDefault="00DA721E" w:rsidP="00DA721E">
      <w:pPr>
        <w:pStyle w:val="a8"/>
        <w:rPr>
          <w:rFonts w:ascii="Tahoma" w:hAnsi="Tahoma" w:cs="Tahoma"/>
          <w:sz w:val="22"/>
          <w:szCs w:val="22"/>
          <w:rtl/>
        </w:rPr>
      </w:pPr>
    </w:p>
    <w:p w14:paraId="263EBB0E" w14:textId="4D522A96" w:rsidR="00DA721E" w:rsidRPr="008E5839" w:rsidRDefault="00DA721E" w:rsidP="00DA721E">
      <w:pPr>
        <w:numPr>
          <w:ilvl w:val="0"/>
          <w:numId w:val="1"/>
        </w:numPr>
        <w:rPr>
          <w:rFonts w:ascii="Tahoma" w:hAnsi="Tahoma" w:cs="Tahoma"/>
          <w:b/>
          <w:bCs/>
          <w:sz w:val="22"/>
          <w:szCs w:val="22"/>
        </w:rPr>
      </w:pPr>
      <w:r w:rsidRPr="000D6C82">
        <w:rPr>
          <w:rFonts w:ascii="Tahoma" w:hAnsi="Tahoma" w:cs="Tahoma"/>
          <w:b/>
          <w:bCs/>
          <w:sz w:val="22"/>
          <w:szCs w:val="22"/>
          <w:rtl/>
        </w:rPr>
        <w:t>תנאי השתתפות בסטאז'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(בשנה הרביעית)</w:t>
      </w:r>
      <w:r w:rsidRPr="000D6C82">
        <w:rPr>
          <w:rFonts w:ascii="Tahoma" w:hAnsi="Tahoma" w:cs="Tahoma"/>
          <w:sz w:val="22"/>
          <w:szCs w:val="22"/>
          <w:rtl/>
        </w:rPr>
        <w:t xml:space="preserve"> – הסטודנט</w:t>
      </w:r>
      <w:r w:rsidR="003A6D03">
        <w:rPr>
          <w:rFonts w:ascii="Tahoma" w:hAnsi="Tahoma" w:cs="Tahoma" w:hint="cs"/>
          <w:sz w:val="22"/>
          <w:szCs w:val="22"/>
          <w:rtl/>
        </w:rPr>
        <w:t>.ית</w:t>
      </w:r>
      <w:r w:rsidRPr="000D6C82">
        <w:rPr>
          <w:rFonts w:ascii="Tahoma" w:hAnsi="Tahoma" w:cs="Tahoma"/>
          <w:sz w:val="22"/>
          <w:szCs w:val="22"/>
          <w:rtl/>
        </w:rPr>
        <w:t xml:space="preserve"> מחויב</w:t>
      </w:r>
      <w:r w:rsidR="003A6D03">
        <w:rPr>
          <w:rFonts w:ascii="Tahoma" w:hAnsi="Tahoma" w:cs="Tahoma" w:hint="cs"/>
          <w:sz w:val="22"/>
          <w:szCs w:val="22"/>
          <w:rtl/>
        </w:rPr>
        <w:t>.ת</w:t>
      </w:r>
      <w:r w:rsidRPr="000D6C82">
        <w:rPr>
          <w:rFonts w:ascii="Tahoma" w:hAnsi="Tahoma" w:cs="Tahoma"/>
          <w:sz w:val="22"/>
          <w:szCs w:val="22"/>
          <w:rtl/>
        </w:rPr>
        <w:t xml:space="preserve"> להיות מטופל </w:t>
      </w:r>
      <w:r w:rsidR="003A6D03">
        <w:rPr>
          <w:rFonts w:ascii="Tahoma" w:hAnsi="Tahoma" w:cs="Tahoma" w:hint="cs"/>
          <w:sz w:val="22"/>
          <w:szCs w:val="22"/>
          <w:rtl/>
        </w:rPr>
        <w:t xml:space="preserve">.ת </w:t>
      </w:r>
      <w:r w:rsidRPr="000D6C82">
        <w:rPr>
          <w:rFonts w:ascii="Tahoma" w:hAnsi="Tahoma" w:cs="Tahoma"/>
          <w:sz w:val="22"/>
          <w:szCs w:val="22"/>
          <w:rtl/>
        </w:rPr>
        <w:t>בקליניקות הסטודנטים בנטורופתיה ב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מהלך שנות הלימוד א' ו </w:t>
      </w:r>
      <w:r w:rsidRPr="000D6C82">
        <w:rPr>
          <w:rFonts w:ascii="Tahoma" w:hAnsi="Tahoma" w:cs="Tahoma"/>
          <w:sz w:val="22"/>
          <w:szCs w:val="22"/>
          <w:rtl/>
        </w:rPr>
        <w:t>–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ב', </w:t>
      </w:r>
      <w:r w:rsidRPr="000D6C82">
        <w:rPr>
          <w:rFonts w:ascii="Tahoma" w:hAnsi="Tahoma" w:cs="Tahoma"/>
          <w:sz w:val="22"/>
          <w:szCs w:val="22"/>
          <w:rtl/>
        </w:rPr>
        <w:t xml:space="preserve"> כדי לחוות את חוויית </w:t>
      </w:r>
      <w:r w:rsidRPr="000D6C82">
        <w:rPr>
          <w:rFonts w:ascii="Tahoma" w:hAnsi="Tahoma" w:cs="Tahoma"/>
          <w:sz w:val="22"/>
          <w:szCs w:val="22"/>
          <w:rtl/>
        </w:rPr>
        <w:lastRenderedPageBreak/>
        <w:t xml:space="preserve">הטיפול בצורה שונה כל פעם. </w:t>
      </w:r>
      <w:r w:rsidRPr="008E5839">
        <w:rPr>
          <w:rFonts w:ascii="Tahoma" w:hAnsi="Tahoma" w:cs="Tahoma"/>
          <w:b/>
          <w:bCs/>
          <w:sz w:val="22"/>
          <w:szCs w:val="22"/>
          <w:rtl/>
        </w:rPr>
        <w:t xml:space="preserve">ללא קיום תנאי זה לא יוכל הסטודנט </w:t>
      </w:r>
      <w:r w:rsidRPr="008E5839">
        <w:rPr>
          <w:rFonts w:ascii="Tahoma" w:hAnsi="Tahoma" w:cs="Tahoma" w:hint="cs"/>
          <w:b/>
          <w:bCs/>
          <w:sz w:val="22"/>
          <w:szCs w:val="22"/>
          <w:rtl/>
        </w:rPr>
        <w:t>לטפל ו</w:t>
      </w:r>
      <w:r w:rsidRPr="008E5839">
        <w:rPr>
          <w:rFonts w:ascii="Tahoma" w:hAnsi="Tahoma" w:cs="Tahoma"/>
          <w:b/>
          <w:bCs/>
          <w:sz w:val="22"/>
          <w:szCs w:val="22"/>
          <w:rtl/>
        </w:rPr>
        <w:t>לקחת חלק בסטאז' עצמו.</w:t>
      </w:r>
    </w:p>
    <w:p w14:paraId="4F9ABD82" w14:textId="77777777" w:rsidR="00DA721E" w:rsidRPr="000D6C82" w:rsidRDefault="00DA721E" w:rsidP="00DA721E">
      <w:pPr>
        <w:ind w:left="75"/>
        <w:rPr>
          <w:rFonts w:ascii="Tahoma" w:hAnsi="Tahoma" w:cs="Tahoma"/>
          <w:color w:val="FF0000"/>
          <w:sz w:val="22"/>
          <w:szCs w:val="22"/>
        </w:rPr>
      </w:pPr>
    </w:p>
    <w:p w14:paraId="7E65119E" w14:textId="52FC808F" w:rsidR="00DA721E" w:rsidRPr="000D6C82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>להנהלת ביה"ס שמורה הזכות להפסיק לימודים או לא לאשר תעודת הסמכה ל</w:t>
      </w:r>
      <w:r w:rsidR="003A6D03">
        <w:rPr>
          <w:rFonts w:ascii="Tahoma" w:hAnsi="Tahoma" w:cs="Tahoma" w:hint="cs"/>
          <w:sz w:val="22"/>
          <w:szCs w:val="22"/>
          <w:rtl/>
        </w:rPr>
        <w:t>סטודנט.ית</w:t>
      </w:r>
      <w:r w:rsidRPr="000D6C82">
        <w:rPr>
          <w:rFonts w:ascii="Tahoma" w:hAnsi="Tahoma" w:cs="Tahoma"/>
          <w:sz w:val="22"/>
          <w:szCs w:val="22"/>
          <w:rtl/>
        </w:rPr>
        <w:t xml:space="preserve"> שלא יעמוד בדרישות הנ"ל, או יימצא לא מתאים על רקע תפקוד אישי או חברתי.</w:t>
      </w:r>
    </w:p>
    <w:p w14:paraId="0661E219" w14:textId="77777777" w:rsidR="00DA721E" w:rsidRPr="000D6C82" w:rsidRDefault="00DA721E" w:rsidP="00DA721E">
      <w:pPr>
        <w:rPr>
          <w:rFonts w:ascii="Tahoma" w:hAnsi="Tahoma" w:cs="Tahoma"/>
          <w:color w:val="FF0000"/>
          <w:sz w:val="22"/>
          <w:szCs w:val="22"/>
        </w:rPr>
      </w:pPr>
    </w:p>
    <w:p w14:paraId="742B8AC2" w14:textId="687AF6FD" w:rsidR="00DA721E" w:rsidRPr="000D6C82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>חובת ה</w:t>
      </w:r>
      <w:r w:rsidR="003A6D03">
        <w:rPr>
          <w:rFonts w:ascii="Tahoma" w:hAnsi="Tahoma" w:cs="Tahoma" w:hint="cs"/>
          <w:sz w:val="22"/>
          <w:szCs w:val="22"/>
          <w:rtl/>
        </w:rPr>
        <w:t>סטודט.ית</w:t>
      </w:r>
      <w:r w:rsidRPr="000D6C82">
        <w:rPr>
          <w:rFonts w:ascii="Tahoma" w:hAnsi="Tahoma" w:cs="Tahoma"/>
          <w:sz w:val="22"/>
          <w:szCs w:val="22"/>
          <w:rtl/>
        </w:rPr>
        <w:t xml:space="preserve"> להודיע מוקדם ככל האפשר על היעדרות צפויה, ולהשלים את החומר שהפסיד. במקרה זה יובהר, כי אם ההשלמה נעשתה בצורה שאינה מספקת, הדבר עלול ליצור פער בידע הנדרש מה</w:t>
      </w:r>
      <w:r w:rsidR="003A6D03">
        <w:rPr>
          <w:rFonts w:ascii="Tahoma" w:hAnsi="Tahoma" w:cs="Tahoma" w:hint="cs"/>
          <w:sz w:val="22"/>
          <w:szCs w:val="22"/>
          <w:rtl/>
        </w:rPr>
        <w:t>סטודנט.ית</w:t>
      </w:r>
      <w:r w:rsidRPr="000D6C82">
        <w:rPr>
          <w:rFonts w:ascii="Tahoma" w:hAnsi="Tahoma" w:cs="Tahoma"/>
          <w:sz w:val="22"/>
          <w:szCs w:val="22"/>
          <w:rtl/>
        </w:rPr>
        <w:t>, ולפגוע ברמה הנדרשת לקבלת תעודת ההסמכה.</w:t>
      </w:r>
    </w:p>
    <w:p w14:paraId="45771EBA" w14:textId="77777777" w:rsidR="00DA721E" w:rsidRPr="000D6C82" w:rsidRDefault="00DA721E" w:rsidP="00DA721E">
      <w:pPr>
        <w:ind w:left="429"/>
        <w:rPr>
          <w:rFonts w:ascii="Tahoma" w:hAnsi="Tahoma" w:cs="Tahoma"/>
          <w:color w:val="FF0000"/>
          <w:sz w:val="22"/>
          <w:szCs w:val="22"/>
          <w:rtl/>
        </w:rPr>
      </w:pPr>
    </w:p>
    <w:p w14:paraId="05E28EEE" w14:textId="77777777" w:rsidR="00DA721E" w:rsidRPr="000D6C82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 xml:space="preserve">המכללה מעמידה לרשותנו מתקנים וציוד חדישים, ואנו מבקשים את עזרתכם בשמירה עליהם: </w:t>
      </w:r>
    </w:p>
    <w:p w14:paraId="5F91ED44" w14:textId="77777777" w:rsidR="00DA721E" w:rsidRPr="000D6C82" w:rsidRDefault="00DA721E" w:rsidP="00DA721E">
      <w:pPr>
        <w:ind w:left="547"/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 w:hint="cs"/>
          <w:sz w:val="22"/>
          <w:szCs w:val="22"/>
          <w:rtl/>
        </w:rPr>
        <w:t>יש לשמור על הניקיון בכיתות ואין לאכול בכיתות.</w:t>
      </w:r>
    </w:p>
    <w:p w14:paraId="7C483B5E" w14:textId="77777777" w:rsidR="00DA721E" w:rsidRPr="000D6C82" w:rsidRDefault="00DA721E" w:rsidP="00DA721E">
      <w:pPr>
        <w:ind w:left="547"/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>אין לגרור מיטות וכיסאות בכיתה</w:t>
      </w:r>
      <w:r w:rsidRPr="000D6C82">
        <w:rPr>
          <w:rFonts w:ascii="Tahoma" w:hAnsi="Tahoma" w:cs="Tahoma" w:hint="cs"/>
          <w:sz w:val="22"/>
          <w:szCs w:val="22"/>
          <w:rtl/>
        </w:rPr>
        <w:t>.</w:t>
      </w:r>
    </w:p>
    <w:p w14:paraId="7A1A740A" w14:textId="77777777" w:rsidR="00DA721E" w:rsidRPr="000D6C82" w:rsidRDefault="00DA721E" w:rsidP="00DA721E">
      <w:pPr>
        <w:ind w:left="547"/>
        <w:rPr>
          <w:rFonts w:ascii="Tahoma" w:hAnsi="Tahoma" w:cs="Tahoma"/>
          <w:sz w:val="22"/>
          <w:szCs w:val="22"/>
          <w:rtl/>
        </w:rPr>
      </w:pPr>
      <w:r w:rsidRPr="000D6C82">
        <w:rPr>
          <w:rFonts w:ascii="Tahoma" w:hAnsi="Tahoma" w:cs="Tahoma"/>
          <w:sz w:val="22"/>
          <w:szCs w:val="22"/>
          <w:rtl/>
        </w:rPr>
        <w:t>בתום השיעור יש להחזיר את הציוד למקום</w:t>
      </w:r>
      <w:r w:rsidRPr="000D6C82">
        <w:rPr>
          <w:rFonts w:ascii="Tahoma" w:hAnsi="Tahoma" w:cs="Tahoma" w:hint="cs"/>
          <w:sz w:val="22"/>
          <w:szCs w:val="22"/>
          <w:rtl/>
        </w:rPr>
        <w:t>.</w:t>
      </w:r>
    </w:p>
    <w:p w14:paraId="63E29D3D" w14:textId="77777777" w:rsidR="00DA721E" w:rsidRPr="000D6C82" w:rsidRDefault="00DA721E" w:rsidP="00DA721E">
      <w:pPr>
        <w:ind w:left="547"/>
        <w:rPr>
          <w:rFonts w:ascii="Tahoma" w:hAnsi="Tahoma" w:cs="Tahoma"/>
          <w:sz w:val="22"/>
          <w:szCs w:val="22"/>
          <w:rtl/>
        </w:rPr>
      </w:pPr>
    </w:p>
    <w:p w14:paraId="07B725E0" w14:textId="77777777" w:rsidR="00DA721E" w:rsidRPr="000D6C82" w:rsidRDefault="00DA721E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  <w:rtl/>
        </w:rPr>
      </w:pPr>
      <w:r w:rsidRPr="000D6C82">
        <w:rPr>
          <w:rFonts w:ascii="Tahoma" w:hAnsi="Tahoma" w:cs="Tahoma" w:hint="cs"/>
          <w:sz w:val="22"/>
          <w:szCs w:val="22"/>
          <w:rtl/>
        </w:rPr>
        <w:t>ציון עובר בקורס הינו 55 למעט אם צוין אחרת בסילבוס הקורס.</w:t>
      </w:r>
    </w:p>
    <w:p w14:paraId="1834A764" w14:textId="77777777" w:rsidR="00DA721E" w:rsidRPr="000D6C82" w:rsidRDefault="00DA721E" w:rsidP="00DA721E">
      <w:pPr>
        <w:pStyle w:val="a8"/>
        <w:bidi w:val="0"/>
        <w:ind w:left="142" w:right="765"/>
        <w:rPr>
          <w:rFonts w:ascii="Tahoma" w:hAnsi="Tahoma" w:cs="Tahoma"/>
          <w:vanish/>
          <w:sz w:val="22"/>
          <w:szCs w:val="22"/>
          <w:u w:val="single"/>
          <w:rtl/>
        </w:rPr>
      </w:pPr>
    </w:p>
    <w:p w14:paraId="370676D4" w14:textId="77777777" w:rsidR="00DA721E" w:rsidRPr="000D6C82" w:rsidRDefault="00DA721E" w:rsidP="00DA721E">
      <w:pPr>
        <w:pStyle w:val="a8"/>
        <w:bidi w:val="0"/>
        <w:ind w:left="142" w:right="765"/>
        <w:rPr>
          <w:rFonts w:ascii="Tahoma" w:hAnsi="Tahoma" w:cs="Tahoma"/>
          <w:vanish/>
          <w:sz w:val="22"/>
          <w:szCs w:val="22"/>
          <w:u w:val="single"/>
          <w:rtl/>
        </w:rPr>
      </w:pPr>
    </w:p>
    <w:p w14:paraId="0E097225" w14:textId="77777777" w:rsidR="00DA721E" w:rsidRPr="000D6C82" w:rsidRDefault="00DA721E" w:rsidP="00DA721E">
      <w:pPr>
        <w:pStyle w:val="a8"/>
        <w:bidi w:val="0"/>
        <w:ind w:left="142" w:right="765"/>
        <w:rPr>
          <w:rFonts w:ascii="Tahoma" w:hAnsi="Tahoma" w:cs="Tahoma"/>
          <w:vanish/>
          <w:sz w:val="22"/>
          <w:szCs w:val="22"/>
          <w:u w:val="single"/>
          <w:rtl/>
        </w:rPr>
      </w:pPr>
    </w:p>
    <w:p w14:paraId="1B6CA1BA" w14:textId="77777777" w:rsidR="00DA721E" w:rsidRPr="000D6C82" w:rsidRDefault="00DA721E" w:rsidP="00DA721E">
      <w:pPr>
        <w:rPr>
          <w:rFonts w:ascii="Tahoma" w:hAnsi="Tahoma" w:cs="Tahoma"/>
          <w:color w:val="FF0000"/>
          <w:sz w:val="22"/>
          <w:szCs w:val="22"/>
          <w:rtl/>
        </w:rPr>
      </w:pPr>
    </w:p>
    <w:p w14:paraId="3DC0DDAB" w14:textId="77777777" w:rsidR="003A6D03" w:rsidRDefault="00DA721E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>סטודנט</w:t>
      </w:r>
      <w:r w:rsidR="003A6D03">
        <w:rPr>
          <w:rFonts w:ascii="Tahoma" w:hAnsi="Tahoma" w:cs="Tahoma" w:hint="cs"/>
          <w:sz w:val="22"/>
          <w:szCs w:val="22"/>
          <w:rtl/>
        </w:rPr>
        <w:t>.ית</w:t>
      </w:r>
      <w:r w:rsidRPr="000D6C82">
        <w:rPr>
          <w:rFonts w:ascii="Tahoma" w:hAnsi="Tahoma" w:cs="Tahoma"/>
          <w:sz w:val="22"/>
          <w:szCs w:val="22"/>
          <w:rtl/>
        </w:rPr>
        <w:t xml:space="preserve"> אשר נעדר</w:t>
      </w:r>
      <w:r w:rsidR="003A6D03">
        <w:rPr>
          <w:rFonts w:ascii="Tahoma" w:hAnsi="Tahoma" w:cs="Tahoma" w:hint="cs"/>
          <w:sz w:val="22"/>
          <w:szCs w:val="22"/>
          <w:rtl/>
        </w:rPr>
        <w:t>.ה</w:t>
      </w:r>
      <w:r w:rsidRPr="000D6C82">
        <w:rPr>
          <w:rFonts w:ascii="Tahoma" w:hAnsi="Tahoma" w:cs="Tahoma"/>
          <w:sz w:val="22"/>
          <w:szCs w:val="22"/>
          <w:rtl/>
        </w:rPr>
        <w:t xml:space="preserve"> ממועד א' ולא המציא</w:t>
      </w:r>
      <w:r w:rsidR="003A6D03">
        <w:rPr>
          <w:rFonts w:ascii="Tahoma" w:hAnsi="Tahoma" w:cs="Tahoma" w:hint="cs"/>
          <w:sz w:val="22"/>
          <w:szCs w:val="22"/>
          <w:rtl/>
        </w:rPr>
        <w:t>.ה</w:t>
      </w:r>
      <w:r w:rsidRPr="000D6C82">
        <w:rPr>
          <w:rFonts w:ascii="Tahoma" w:hAnsi="Tahoma" w:cs="Tahoma"/>
          <w:sz w:val="22"/>
          <w:szCs w:val="22"/>
          <w:rtl/>
        </w:rPr>
        <w:t xml:space="preserve"> אישור מראש, או נכשל במועד זה, יהיה </w:t>
      </w:r>
    </w:p>
    <w:p w14:paraId="31851D76" w14:textId="33ED9D86" w:rsidR="00DA721E" w:rsidRPr="000D6C82" w:rsidRDefault="00DA721E" w:rsidP="003A6D03">
      <w:pPr>
        <w:ind w:left="547" w:right="765"/>
        <w:rPr>
          <w:rFonts w:ascii="Tahoma" w:hAnsi="Tahoma" w:cs="Tahoma"/>
          <w:sz w:val="22"/>
          <w:szCs w:val="22"/>
          <w:rtl/>
        </w:rPr>
      </w:pPr>
      <w:r w:rsidRPr="000D6C82">
        <w:rPr>
          <w:rFonts w:ascii="Tahoma" w:hAnsi="Tahoma" w:cs="Tahoma"/>
          <w:sz w:val="22"/>
          <w:szCs w:val="22"/>
          <w:rtl/>
        </w:rPr>
        <w:t xml:space="preserve">זכאי </w:t>
      </w:r>
      <w:r w:rsidR="003A6D03">
        <w:rPr>
          <w:rFonts w:ascii="Tahoma" w:hAnsi="Tahoma" w:cs="Tahoma" w:hint="cs"/>
          <w:sz w:val="22"/>
          <w:szCs w:val="22"/>
          <w:rtl/>
        </w:rPr>
        <w:t xml:space="preserve">.ת </w:t>
      </w:r>
      <w:r w:rsidRPr="000D6C82">
        <w:rPr>
          <w:rFonts w:ascii="Tahoma" w:hAnsi="Tahoma" w:cs="Tahoma"/>
          <w:sz w:val="22"/>
          <w:szCs w:val="22"/>
          <w:rtl/>
        </w:rPr>
        <w:t>למועד אחד נוסף בלבד הוא מועד ב'. במידה והגיש בקשה או המציא אישורים מתאימים יהיה זכאי למועד נוסף הוא מועד ג'.</w:t>
      </w:r>
    </w:p>
    <w:p w14:paraId="5AC7F6E1" w14:textId="77777777" w:rsidR="00DA721E" w:rsidRPr="000D6C82" w:rsidRDefault="00DA721E" w:rsidP="00DA721E">
      <w:pPr>
        <w:ind w:left="547"/>
        <w:rPr>
          <w:rFonts w:ascii="Tahoma" w:hAnsi="Tahoma" w:cs="Tahoma"/>
          <w:sz w:val="22"/>
          <w:szCs w:val="22"/>
          <w:rtl/>
        </w:rPr>
      </w:pPr>
      <w:r w:rsidRPr="000D6C82">
        <w:rPr>
          <w:rFonts w:ascii="Tahoma" w:hAnsi="Tahoma" w:cs="Tahoma"/>
          <w:sz w:val="22"/>
          <w:szCs w:val="22"/>
          <w:rtl/>
        </w:rPr>
        <w:t xml:space="preserve">בכל מקרה אחר מועד ג' יהי כרוך בתשלום של </w:t>
      </w:r>
      <w:r w:rsidRPr="000D6C82">
        <w:rPr>
          <w:rFonts w:ascii="Tahoma" w:hAnsi="Tahoma" w:cs="Tahoma" w:hint="cs"/>
          <w:sz w:val="22"/>
          <w:szCs w:val="22"/>
          <w:rtl/>
        </w:rPr>
        <w:t>27</w:t>
      </w:r>
      <w:r w:rsidRPr="000D6C82">
        <w:rPr>
          <w:rFonts w:ascii="Tahoma" w:hAnsi="Tahoma" w:cs="Tahoma"/>
          <w:sz w:val="22"/>
          <w:szCs w:val="22"/>
          <w:rtl/>
        </w:rPr>
        <w:t xml:space="preserve">0 ש"ח </w:t>
      </w:r>
      <w:r w:rsidRPr="000D6C82">
        <w:rPr>
          <w:rFonts w:ascii="Tahoma" w:hAnsi="Tahoma" w:cs="Tahoma" w:hint="cs"/>
          <w:sz w:val="22"/>
          <w:szCs w:val="22"/>
          <w:rtl/>
        </w:rPr>
        <w:t>.</w:t>
      </w:r>
    </w:p>
    <w:p w14:paraId="44570CB9" w14:textId="2E5F7C49" w:rsidR="00DA721E" w:rsidRPr="000D6C82" w:rsidRDefault="00DA721E" w:rsidP="00DA721E">
      <w:pPr>
        <w:ind w:left="547"/>
        <w:rPr>
          <w:rFonts w:ascii="Tahoma" w:hAnsi="Tahoma" w:cs="Tahoma"/>
          <w:sz w:val="22"/>
          <w:szCs w:val="22"/>
          <w:rtl/>
        </w:rPr>
      </w:pPr>
      <w:r w:rsidRPr="000D6C82">
        <w:rPr>
          <w:rFonts w:ascii="Tahoma" w:hAnsi="Tahoma" w:cs="Tahoma" w:hint="cs"/>
          <w:sz w:val="22"/>
          <w:szCs w:val="22"/>
          <w:rtl/>
        </w:rPr>
        <w:t>מועד נוסף לא יינתן והסטודנט</w:t>
      </w:r>
      <w:r w:rsidR="003A6D03">
        <w:rPr>
          <w:rFonts w:ascii="Tahoma" w:hAnsi="Tahoma" w:cs="Tahoma" w:hint="cs"/>
          <w:sz w:val="22"/>
          <w:szCs w:val="22"/>
          <w:rtl/>
        </w:rPr>
        <w:t>.ית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יהיה חייב</w:t>
      </w:r>
      <w:r w:rsidR="003A6D03">
        <w:rPr>
          <w:rFonts w:ascii="Tahoma" w:hAnsi="Tahoma" w:cs="Tahoma" w:hint="cs"/>
          <w:sz w:val="22"/>
          <w:szCs w:val="22"/>
          <w:rtl/>
        </w:rPr>
        <w:t>.ת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לחזור על הקורס בעלות הקורס ולהיבחן שוב.</w:t>
      </w:r>
    </w:p>
    <w:p w14:paraId="5A900021" w14:textId="77777777" w:rsidR="00DA721E" w:rsidRPr="000D6C82" w:rsidRDefault="00DA721E" w:rsidP="00DA721E">
      <w:pPr>
        <w:ind w:left="547"/>
        <w:rPr>
          <w:rFonts w:ascii="Tahoma" w:hAnsi="Tahoma" w:cs="Tahoma"/>
          <w:sz w:val="22"/>
          <w:szCs w:val="22"/>
          <w:rtl/>
        </w:rPr>
      </w:pPr>
    </w:p>
    <w:p w14:paraId="6161D38B" w14:textId="77777777" w:rsidR="00DA721E" w:rsidRPr="000D6C82" w:rsidRDefault="00DA721E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  <w:rtl/>
        </w:rPr>
      </w:pPr>
      <w:r w:rsidRPr="000D6C82">
        <w:rPr>
          <w:rFonts w:ascii="Tahoma" w:hAnsi="Tahoma" w:cs="Tahoma" w:hint="cs"/>
          <w:sz w:val="22"/>
          <w:szCs w:val="22"/>
          <w:rtl/>
        </w:rPr>
        <w:t xml:space="preserve">הקלות במבחנים </w:t>
      </w:r>
      <w:r w:rsidRPr="000D6C82">
        <w:rPr>
          <w:rFonts w:ascii="Tahoma" w:hAnsi="Tahoma" w:cs="Tahoma"/>
          <w:sz w:val="22"/>
          <w:szCs w:val="22"/>
          <w:rtl/>
        </w:rPr>
        <w:t>–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יש להגיש בקשה בכתב עם צרוף המסמכים הרלוונטיים לגבי סוגי ההקלות הנדרשות.</w:t>
      </w:r>
    </w:p>
    <w:p w14:paraId="00FD685F" w14:textId="77777777" w:rsidR="00DA721E" w:rsidRPr="000D6C82" w:rsidRDefault="00DA721E" w:rsidP="00DA721E">
      <w:pPr>
        <w:rPr>
          <w:rFonts w:ascii="Tahoma" w:hAnsi="Tahoma" w:cs="Tahoma"/>
          <w:color w:val="FF0000"/>
          <w:sz w:val="22"/>
          <w:szCs w:val="22"/>
          <w:rtl/>
        </w:rPr>
      </w:pPr>
    </w:p>
    <w:p w14:paraId="1499B511" w14:textId="1855B928" w:rsidR="00DA721E" w:rsidRPr="00E56015" w:rsidRDefault="00DA721E" w:rsidP="00DA721E">
      <w:pPr>
        <w:pStyle w:val="a8"/>
        <w:numPr>
          <w:ilvl w:val="0"/>
          <w:numId w:val="1"/>
        </w:numPr>
        <w:tabs>
          <w:tab w:val="num" w:pos="429"/>
        </w:tabs>
        <w:ind w:right="0"/>
        <w:rPr>
          <w:rFonts w:ascii="Tahoma" w:hAnsi="Tahoma" w:cs="Tahoma"/>
          <w:sz w:val="22"/>
          <w:szCs w:val="22"/>
          <w:rtl/>
        </w:rPr>
      </w:pPr>
      <w:r w:rsidRPr="000D6C82">
        <w:rPr>
          <w:rFonts w:ascii="Tahoma" w:hAnsi="Tahoma" w:cs="Tahoma"/>
          <w:sz w:val="22"/>
          <w:szCs w:val="22"/>
          <w:rtl/>
        </w:rPr>
        <w:t>סטודנט</w:t>
      </w:r>
      <w:r w:rsidR="003A6D03">
        <w:rPr>
          <w:rFonts w:ascii="Tahoma" w:hAnsi="Tahoma" w:cs="Tahoma" w:hint="cs"/>
          <w:sz w:val="22"/>
          <w:szCs w:val="22"/>
          <w:rtl/>
        </w:rPr>
        <w:t>.ית</w:t>
      </w:r>
      <w:r w:rsidRPr="000D6C82">
        <w:rPr>
          <w:rFonts w:ascii="Tahoma" w:hAnsi="Tahoma" w:cs="Tahoma"/>
          <w:sz w:val="22"/>
          <w:szCs w:val="22"/>
          <w:rtl/>
        </w:rPr>
        <w:t xml:space="preserve"> המבקש</w:t>
      </w:r>
      <w:r w:rsidR="003A6D03">
        <w:rPr>
          <w:rFonts w:ascii="Tahoma" w:hAnsi="Tahoma" w:cs="Tahoma" w:hint="cs"/>
          <w:sz w:val="22"/>
          <w:szCs w:val="22"/>
          <w:rtl/>
        </w:rPr>
        <w:t>.ת</w:t>
      </w:r>
      <w:r w:rsidRPr="000D6C82">
        <w:rPr>
          <w:rFonts w:ascii="Tahoma" w:hAnsi="Tahoma" w:cs="Tahoma"/>
          <w:sz w:val="22"/>
          <w:szCs w:val="22"/>
          <w:rtl/>
        </w:rPr>
        <w:t xml:space="preserve"> פטור </w:t>
      </w:r>
      <w:r w:rsidRPr="000D6C82">
        <w:rPr>
          <w:rFonts w:ascii="Tahoma" w:hAnsi="Tahoma" w:cs="Tahoma" w:hint="cs"/>
          <w:sz w:val="22"/>
          <w:szCs w:val="22"/>
          <w:rtl/>
        </w:rPr>
        <w:t>מלימודי קורס מסוים י</w:t>
      </w:r>
      <w:r w:rsidRPr="000D6C82">
        <w:rPr>
          <w:rFonts w:ascii="Tahoma" w:hAnsi="Tahoma" w:cs="Tahoma"/>
          <w:sz w:val="22"/>
          <w:szCs w:val="22"/>
          <w:rtl/>
        </w:rPr>
        <w:t>מלא טופס ל</w:t>
      </w:r>
      <w:r w:rsidRPr="000D6C82">
        <w:rPr>
          <w:rFonts w:ascii="Tahoma" w:hAnsi="Tahoma" w:cs="Tahoma" w:hint="cs"/>
          <w:sz w:val="22"/>
          <w:szCs w:val="22"/>
          <w:rtl/>
        </w:rPr>
        <w:t>"</w:t>
      </w:r>
      <w:r w:rsidRPr="000D6C82">
        <w:rPr>
          <w:rFonts w:ascii="Tahoma" w:hAnsi="Tahoma" w:cs="Tahoma"/>
          <w:sz w:val="22"/>
          <w:szCs w:val="22"/>
          <w:rtl/>
        </w:rPr>
        <w:t>בקש</w:t>
      </w:r>
      <w:r w:rsidR="00260D6C">
        <w:rPr>
          <w:rFonts w:ascii="Tahoma" w:hAnsi="Tahoma" w:cs="Tahoma" w:hint="cs"/>
          <w:sz w:val="22"/>
          <w:szCs w:val="22"/>
          <w:rtl/>
        </w:rPr>
        <w:t>ה להכרה בלימודים קודמים</w:t>
      </w:r>
      <w:r w:rsidR="00E56015">
        <w:rPr>
          <w:rFonts w:ascii="Tahoma" w:hAnsi="Tahoma" w:cs="Tahoma" w:hint="cs"/>
          <w:sz w:val="22"/>
          <w:szCs w:val="22"/>
          <w:rtl/>
        </w:rPr>
        <w:t>"</w:t>
      </w:r>
      <w:r w:rsidR="00260D6C">
        <w:rPr>
          <w:rFonts w:ascii="Tahoma" w:hAnsi="Tahoma" w:cs="Tahoma" w:hint="cs"/>
          <w:sz w:val="22"/>
          <w:szCs w:val="22"/>
          <w:rtl/>
        </w:rPr>
        <w:t xml:space="preserve"> (טופס </w:t>
      </w:r>
      <w:r w:rsidRPr="000D6C82">
        <w:rPr>
          <w:rFonts w:ascii="Tahoma" w:hAnsi="Tahoma" w:cs="Tahoma"/>
          <w:sz w:val="22"/>
          <w:szCs w:val="22"/>
          <w:rtl/>
        </w:rPr>
        <w:t>אקרדיטציה</w:t>
      </w:r>
      <w:r w:rsidR="00260D6C">
        <w:rPr>
          <w:rFonts w:ascii="Tahoma" w:hAnsi="Tahoma" w:cs="Tahoma" w:hint="cs"/>
          <w:sz w:val="22"/>
          <w:szCs w:val="22"/>
          <w:rtl/>
        </w:rPr>
        <w:t>)</w:t>
      </w:r>
      <w:r w:rsidR="00E56015">
        <w:rPr>
          <w:rFonts w:ascii="Tahoma" w:hAnsi="Tahoma" w:cs="Tahoma" w:hint="cs"/>
          <w:sz w:val="22"/>
          <w:szCs w:val="22"/>
          <w:rtl/>
        </w:rPr>
        <w:t xml:space="preserve"> </w:t>
      </w:r>
      <w:r w:rsidRPr="000D6C82">
        <w:rPr>
          <w:rFonts w:ascii="Tahoma" w:hAnsi="Tahoma" w:cs="Tahoma" w:hint="cs"/>
          <w:sz w:val="22"/>
          <w:szCs w:val="22"/>
          <w:rtl/>
        </w:rPr>
        <w:t>במשרד ביה"ס</w:t>
      </w:r>
      <w:r w:rsidR="00E56015">
        <w:rPr>
          <w:rFonts w:ascii="Tahoma" w:hAnsi="Tahoma" w:cs="Tahoma" w:hint="cs"/>
          <w:sz w:val="22"/>
          <w:szCs w:val="22"/>
          <w:rtl/>
        </w:rPr>
        <w:t>,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</w:t>
      </w:r>
      <w:r w:rsidRPr="000D6C82">
        <w:rPr>
          <w:rFonts w:ascii="Tahoma" w:hAnsi="Tahoma" w:cs="Tahoma"/>
          <w:sz w:val="22"/>
          <w:szCs w:val="22"/>
          <w:rtl/>
        </w:rPr>
        <w:t>וי</w:t>
      </w:r>
      <w:r w:rsidRPr="000D6C82">
        <w:rPr>
          <w:rFonts w:ascii="Tahoma" w:hAnsi="Tahoma" w:cs="Tahoma" w:hint="cs"/>
          <w:sz w:val="22"/>
          <w:szCs w:val="22"/>
          <w:rtl/>
        </w:rPr>
        <w:t>צרף</w:t>
      </w:r>
      <w:r w:rsidRPr="000D6C82">
        <w:rPr>
          <w:rFonts w:ascii="Tahoma" w:hAnsi="Tahoma" w:cs="Tahoma"/>
          <w:sz w:val="22"/>
          <w:szCs w:val="22"/>
          <w:rtl/>
        </w:rPr>
        <w:t xml:space="preserve"> את כל התעודות והמסמכים המעידים על מספר השעות שלמד בקורס בו הוא מבקש את הפטור.</w:t>
      </w:r>
      <w:r w:rsidR="00E56015" w:rsidRPr="00E56015">
        <w:rPr>
          <w:rFonts w:ascii="Tahoma" w:hAnsi="Tahoma" w:cs="Tahoma" w:hint="cs"/>
          <w:sz w:val="22"/>
          <w:szCs w:val="22"/>
          <w:rtl/>
        </w:rPr>
        <w:t xml:space="preserve"> ה</w:t>
      </w:r>
      <w:r w:rsidR="00E56015" w:rsidRPr="00E56015">
        <w:rPr>
          <w:rFonts w:ascii="Tahoma" w:hAnsi="Tahoma" w:cs="Tahoma"/>
          <w:sz w:val="22"/>
          <w:szCs w:val="22"/>
          <w:rtl/>
        </w:rPr>
        <w:t>פטור מקורס</w:t>
      </w:r>
      <w:r w:rsidR="00E56015" w:rsidRPr="00E56015">
        <w:rPr>
          <w:rFonts w:ascii="Tahoma" w:hAnsi="Tahoma" w:cs="Tahoma" w:hint="cs"/>
          <w:sz w:val="22"/>
          <w:szCs w:val="22"/>
          <w:rtl/>
        </w:rPr>
        <w:t>, אם יאושר, יהיה</w:t>
      </w:r>
      <w:r w:rsidR="00E56015" w:rsidRPr="00E56015">
        <w:rPr>
          <w:rFonts w:ascii="Tahoma" w:hAnsi="Tahoma" w:cs="Tahoma"/>
          <w:sz w:val="22"/>
          <w:szCs w:val="22"/>
          <w:rtl/>
        </w:rPr>
        <w:t xml:space="preserve"> עם זיכוי כספי, בהתאם לטבלת הקורסים</w:t>
      </w:r>
      <w:r w:rsidR="00E56015" w:rsidRPr="00E56015">
        <w:rPr>
          <w:rFonts w:ascii="Tahoma" w:hAnsi="Tahoma" w:cs="Tahoma" w:hint="cs"/>
          <w:sz w:val="22"/>
          <w:szCs w:val="22"/>
          <w:rtl/>
        </w:rPr>
        <w:t xml:space="preserve"> המתעדכנת</w:t>
      </w:r>
      <w:r w:rsidR="00E56015" w:rsidRPr="00E56015">
        <w:rPr>
          <w:rFonts w:ascii="Tahoma" w:hAnsi="Tahoma" w:cs="Tahoma"/>
          <w:sz w:val="22"/>
          <w:szCs w:val="22"/>
          <w:rtl/>
        </w:rPr>
        <w:t>.</w:t>
      </w:r>
    </w:p>
    <w:p w14:paraId="67C41BA0" w14:textId="77777777" w:rsidR="00DA721E" w:rsidRPr="000D6C82" w:rsidRDefault="00DA721E" w:rsidP="00DA721E">
      <w:pPr>
        <w:rPr>
          <w:rFonts w:ascii="Tahoma" w:hAnsi="Tahoma" w:cs="Tahoma"/>
          <w:color w:val="FF0000"/>
          <w:sz w:val="22"/>
          <w:szCs w:val="22"/>
          <w:rtl/>
        </w:rPr>
      </w:pPr>
    </w:p>
    <w:p w14:paraId="6964B548" w14:textId="1147B723" w:rsidR="00DA721E" w:rsidRDefault="00DA721E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 xml:space="preserve">סטודנט </w:t>
      </w:r>
      <w:r w:rsidR="00123D14">
        <w:rPr>
          <w:rFonts w:ascii="Tahoma" w:hAnsi="Tahoma" w:cs="Tahoma" w:hint="cs"/>
          <w:sz w:val="22"/>
          <w:szCs w:val="22"/>
          <w:rtl/>
        </w:rPr>
        <w:t>.ית</w:t>
      </w:r>
      <w:r w:rsidRPr="000D6C82">
        <w:rPr>
          <w:rFonts w:ascii="Tahoma" w:hAnsi="Tahoma" w:cs="Tahoma"/>
          <w:sz w:val="22"/>
          <w:szCs w:val="22"/>
          <w:rtl/>
        </w:rPr>
        <w:t>שלא עומד בתנאי שכר הלימוד כנדרש לא יורשה להמשיך לימודיו ולא יורשה לגשת למבחנים.</w:t>
      </w:r>
    </w:p>
    <w:p w14:paraId="578B7FBE" w14:textId="77777777" w:rsidR="00DA721E" w:rsidRDefault="00DA721E" w:rsidP="00DA721E">
      <w:pPr>
        <w:pStyle w:val="a8"/>
        <w:rPr>
          <w:rFonts w:ascii="Tahoma" w:hAnsi="Tahoma" w:cs="Tahoma"/>
          <w:sz w:val="22"/>
          <w:szCs w:val="22"/>
          <w:rtl/>
        </w:rPr>
      </w:pPr>
    </w:p>
    <w:p w14:paraId="1DB08E24" w14:textId="0806E388" w:rsidR="00DA721E" w:rsidRPr="000D6C82" w:rsidRDefault="00DA721E" w:rsidP="00DA721E">
      <w:pPr>
        <w:numPr>
          <w:ilvl w:val="0"/>
          <w:numId w:val="1"/>
        </w:numPr>
        <w:tabs>
          <w:tab w:val="num" w:pos="429"/>
        </w:tabs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 xml:space="preserve">שכר הלימוד </w:t>
      </w:r>
      <w:r w:rsidRPr="000D6C82">
        <w:rPr>
          <w:rFonts w:ascii="Tahoma" w:hAnsi="Tahoma" w:cs="Tahoma" w:hint="cs"/>
          <w:sz w:val="22"/>
          <w:szCs w:val="22"/>
          <w:rtl/>
        </w:rPr>
        <w:t>מתפרסם ב</w:t>
      </w:r>
      <w:r w:rsidR="00123D14">
        <w:rPr>
          <w:rFonts w:ascii="Tahoma" w:hAnsi="Tahoma" w:cs="Tahoma" w:hint="cs"/>
          <w:sz w:val="22"/>
          <w:szCs w:val="22"/>
          <w:rtl/>
        </w:rPr>
        <w:t>ידיעון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הקורסים של המ</w:t>
      </w:r>
      <w:r w:rsidR="00123D14">
        <w:rPr>
          <w:rFonts w:ascii="Tahoma" w:hAnsi="Tahoma" w:cs="Tahoma" w:hint="cs"/>
          <w:sz w:val="22"/>
          <w:szCs w:val="22"/>
          <w:rtl/>
        </w:rPr>
        <w:t>רכז האקדמי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והינו מחייב לשנת הלימודים בו פורסם שכ"ל. שכ"ל מתעדכן מעת לעת ויכול להשתנות בהתאם לשינויים אקדמיים או לעלויות במשק. סטודנט</w:t>
      </w:r>
      <w:r w:rsidR="00123D14">
        <w:rPr>
          <w:rFonts w:ascii="Tahoma" w:hAnsi="Tahoma" w:cs="Tahoma" w:hint="cs"/>
          <w:sz w:val="22"/>
          <w:szCs w:val="22"/>
          <w:rtl/>
        </w:rPr>
        <w:t>.ית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המעוניין</w:t>
      </w:r>
      <w:r w:rsidR="00123D14">
        <w:rPr>
          <w:rFonts w:ascii="Tahoma" w:hAnsi="Tahoma" w:cs="Tahoma" w:hint="cs"/>
          <w:sz w:val="22"/>
          <w:szCs w:val="22"/>
          <w:rtl/>
        </w:rPr>
        <w:t>.ת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לבקש הנחה בשכר הלימוד, חייב</w:t>
      </w:r>
      <w:r w:rsidR="002A4CE9">
        <w:rPr>
          <w:rFonts w:ascii="Tahoma" w:hAnsi="Tahoma" w:cs="Tahoma" w:hint="cs"/>
          <w:sz w:val="22"/>
          <w:szCs w:val="22"/>
          <w:rtl/>
        </w:rPr>
        <w:t>.ת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למלא טופס בקשה ולהגישו ל"ועדה לתיאום שכר לימוד" עד </w:t>
      </w:r>
      <w:r w:rsidRPr="00CF17CB">
        <w:rPr>
          <w:rFonts w:ascii="Tahoma" w:hAnsi="Tahoma" w:cs="Tahoma" w:hint="cs"/>
          <w:b/>
          <w:bCs/>
          <w:sz w:val="22"/>
          <w:szCs w:val="22"/>
          <w:rtl/>
        </w:rPr>
        <w:t>שבועיים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</w:t>
      </w:r>
      <w:r>
        <w:rPr>
          <w:rFonts w:ascii="Tahoma" w:hAnsi="Tahoma" w:cs="Tahoma" w:hint="cs"/>
          <w:sz w:val="22"/>
          <w:szCs w:val="22"/>
          <w:rtl/>
        </w:rPr>
        <w:t>לאחר מועד פתיחת הקורס. לאחר מועד זה לא ניתן יהיה להגיש את הבקשה</w:t>
      </w:r>
      <w:r w:rsidRPr="000D6C82">
        <w:rPr>
          <w:rFonts w:ascii="Tahoma" w:hAnsi="Tahoma" w:cs="Tahoma" w:hint="cs"/>
          <w:sz w:val="22"/>
          <w:szCs w:val="22"/>
          <w:rtl/>
        </w:rPr>
        <w:t>.</w:t>
      </w:r>
    </w:p>
    <w:p w14:paraId="1949C70F" w14:textId="77777777" w:rsidR="00DA721E" w:rsidRPr="000D6C82" w:rsidRDefault="00DA721E" w:rsidP="00DA721E">
      <w:pPr>
        <w:ind w:left="452" w:right="765"/>
        <w:rPr>
          <w:rFonts w:ascii="Tahoma" w:hAnsi="Tahoma" w:cs="Tahoma"/>
          <w:color w:val="FF0000"/>
          <w:sz w:val="22"/>
          <w:szCs w:val="22"/>
        </w:rPr>
      </w:pPr>
    </w:p>
    <w:p w14:paraId="3E6644F8" w14:textId="6F5DC949" w:rsidR="00DA721E" w:rsidRPr="000D6C82" w:rsidRDefault="00DA721E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 w:hint="cs"/>
          <w:sz w:val="22"/>
          <w:szCs w:val="22"/>
          <w:rtl/>
        </w:rPr>
        <w:t>במידה והפסיק סטודנט</w:t>
      </w:r>
      <w:r w:rsidR="002A4CE9">
        <w:rPr>
          <w:rFonts w:ascii="Tahoma" w:hAnsi="Tahoma" w:cs="Tahoma" w:hint="cs"/>
          <w:sz w:val="22"/>
          <w:szCs w:val="22"/>
          <w:rtl/>
        </w:rPr>
        <w:t>.ית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לימודיו בטרם עת, חזרתו ללימודים תהיה כרוכה בהחלטת ההנהלה האקדמיים אשר תיבחן את הישגיו, ידיעותיו ואת מידת ההתאמה לתכניות הלימוד העדכניות באותה עת.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</w:p>
    <w:p w14:paraId="7470B29C" w14:textId="77777777" w:rsidR="00DA721E" w:rsidRPr="000D6C82" w:rsidRDefault="00DA721E" w:rsidP="00DA721E">
      <w:pPr>
        <w:ind w:left="547" w:right="765"/>
        <w:rPr>
          <w:rFonts w:ascii="Tahoma" w:hAnsi="Tahoma" w:cs="Tahoma"/>
          <w:sz w:val="22"/>
          <w:szCs w:val="22"/>
          <w:rtl/>
        </w:rPr>
      </w:pPr>
      <w:r w:rsidRPr="000D6C82">
        <w:rPr>
          <w:rFonts w:ascii="Tahoma" w:hAnsi="Tahoma" w:cs="Tahoma" w:hint="cs"/>
          <w:sz w:val="22"/>
          <w:szCs w:val="22"/>
          <w:rtl/>
        </w:rPr>
        <w:t>בכלל זה, תהה רשאית ההנהלה לקבלו בתנאים אקדמיים של השלמת קורסים לפי שיקול דעתה.</w:t>
      </w:r>
    </w:p>
    <w:p w14:paraId="228106AE" w14:textId="77777777" w:rsidR="00DA721E" w:rsidRPr="000D6C82" w:rsidRDefault="00DA721E" w:rsidP="00DA721E">
      <w:pPr>
        <w:ind w:left="547" w:right="765"/>
        <w:rPr>
          <w:rFonts w:ascii="Tahoma" w:hAnsi="Tahoma" w:cs="Tahoma"/>
          <w:sz w:val="22"/>
          <w:szCs w:val="22"/>
          <w:rtl/>
        </w:rPr>
      </w:pPr>
    </w:p>
    <w:p w14:paraId="4AEA0C5D" w14:textId="489442C5" w:rsidR="00DA721E" w:rsidRPr="000D6C82" w:rsidRDefault="00DA721E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  <w:rtl/>
        </w:rPr>
      </w:pPr>
      <w:r w:rsidRPr="000D6C82">
        <w:rPr>
          <w:rFonts w:ascii="Tahoma" w:hAnsi="Tahoma" w:cs="Tahoma" w:hint="cs"/>
          <w:sz w:val="22"/>
          <w:szCs w:val="22"/>
          <w:rtl/>
        </w:rPr>
        <w:lastRenderedPageBreak/>
        <w:t xml:space="preserve">לרשות הסטודנטים מערכת מידע </w:t>
      </w:r>
      <w:r w:rsidRPr="000D6C82">
        <w:rPr>
          <w:rFonts w:ascii="Tahoma" w:hAnsi="Tahoma" w:cs="Tahoma"/>
          <w:sz w:val="22"/>
          <w:szCs w:val="22"/>
        </w:rPr>
        <w:t>Moodle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הקיימת באתר המכללה ומאפשרת גישה למידע מקצועי, מצגות וחומר לימודי ומערכת תקשורת בין הסטודנטים לבין עצמם ובינם לבין המרצה. </w:t>
      </w:r>
      <w:hyperlink r:id="rId7" w:history="1">
        <w:r>
          <w:rPr>
            <w:rStyle w:val="Hyperlink"/>
          </w:rPr>
          <w:t>Orbit Live (or-bit.net)</w:t>
        </w:r>
      </w:hyperlink>
      <w:r w:rsidRPr="000D6C82">
        <w:rPr>
          <w:rFonts w:ascii="Tahoma" w:hAnsi="Tahoma" w:cs="Tahoma" w:hint="cs"/>
          <w:sz w:val="22"/>
          <w:szCs w:val="22"/>
          <w:rtl/>
        </w:rPr>
        <w:t>- כניסה למערכת</w:t>
      </w:r>
      <w:r>
        <w:rPr>
          <w:rFonts w:ascii="Tahoma" w:hAnsi="Tahoma" w:cs="Tahoma" w:hint="cs"/>
          <w:sz w:val="22"/>
          <w:szCs w:val="22"/>
          <w:rtl/>
        </w:rPr>
        <w:t xml:space="preserve"> האורביט לייב וה -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</w:t>
      </w:r>
      <w:r w:rsidRPr="000D6C82">
        <w:rPr>
          <w:rFonts w:ascii="Tahoma" w:hAnsi="Tahoma" w:cs="Tahoma"/>
          <w:sz w:val="22"/>
          <w:szCs w:val="22"/>
        </w:rPr>
        <w:t>Moodle</w:t>
      </w:r>
      <w:r w:rsidRPr="000D6C82">
        <w:rPr>
          <w:rFonts w:ascii="Tahoma" w:hAnsi="Tahoma" w:cs="Tahoma" w:hint="cs"/>
          <w:sz w:val="22"/>
          <w:szCs w:val="22"/>
          <w:rtl/>
        </w:rPr>
        <w:t>.</w:t>
      </w:r>
    </w:p>
    <w:p w14:paraId="0FE92CBF" w14:textId="77777777" w:rsidR="00DA721E" w:rsidRPr="000D6C82" w:rsidRDefault="00DA721E" w:rsidP="00DA721E">
      <w:pPr>
        <w:ind w:left="452" w:right="765"/>
        <w:rPr>
          <w:rFonts w:ascii="Tahoma" w:hAnsi="Tahoma" w:cs="Tahoma"/>
          <w:color w:val="FF0000"/>
          <w:sz w:val="22"/>
          <w:szCs w:val="22"/>
        </w:rPr>
      </w:pPr>
    </w:p>
    <w:p w14:paraId="7F665082" w14:textId="77777777" w:rsidR="00DA721E" w:rsidRPr="000D6C82" w:rsidRDefault="00DA721E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>תכנית הלימודים הנה תכנית אשר אושרה ע"י הצוות ה</w:t>
      </w:r>
      <w:r w:rsidRPr="000D6C82">
        <w:rPr>
          <w:rFonts w:ascii="Tahoma" w:hAnsi="Tahoma" w:cs="Tahoma" w:hint="cs"/>
          <w:sz w:val="22"/>
          <w:szCs w:val="22"/>
          <w:rtl/>
        </w:rPr>
        <w:t>אקדמי</w:t>
      </w:r>
      <w:r w:rsidRPr="000D6C82">
        <w:rPr>
          <w:rFonts w:ascii="Tahoma" w:hAnsi="Tahoma" w:cs="Tahoma"/>
          <w:sz w:val="22"/>
          <w:szCs w:val="22"/>
          <w:rtl/>
        </w:rPr>
        <w:t xml:space="preserve"> ו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על סמך דרישותיו האקדמיות של  </w:t>
      </w:r>
      <w:r w:rsidRPr="000D6C82">
        <w:rPr>
          <w:rFonts w:ascii="Tahoma" w:hAnsi="Tahoma" w:cs="Tahoma"/>
          <w:sz w:val="22"/>
          <w:szCs w:val="22"/>
          <w:rtl/>
        </w:rPr>
        <w:t>"</w:t>
      </w:r>
      <w:r w:rsidRPr="000D6C82">
        <w:rPr>
          <w:rFonts w:ascii="Tahoma" w:hAnsi="Tahoma" w:cs="Tahoma" w:hint="cs"/>
          <w:sz w:val="22"/>
          <w:szCs w:val="22"/>
          <w:rtl/>
        </w:rPr>
        <w:t>אגודת הנטורופתים</w:t>
      </w:r>
      <w:r w:rsidRPr="000D6C82">
        <w:rPr>
          <w:rFonts w:ascii="Tahoma" w:hAnsi="Tahoma" w:cs="Tahoma"/>
          <w:sz w:val="22"/>
          <w:szCs w:val="22"/>
          <w:rtl/>
        </w:rPr>
        <w:t xml:space="preserve"> בישראל", וניתנת לשינויי/עדכון מעת לעת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כנדרש </w:t>
      </w:r>
      <w:r w:rsidRPr="000D6C82">
        <w:rPr>
          <w:rFonts w:ascii="Tahoma" w:hAnsi="Tahoma" w:cs="Tahoma"/>
          <w:sz w:val="22"/>
          <w:szCs w:val="22"/>
          <w:rtl/>
        </w:rPr>
        <w:t xml:space="preserve"> </w:t>
      </w:r>
      <w:r w:rsidRPr="000D6C82">
        <w:rPr>
          <w:rFonts w:ascii="Tahoma" w:hAnsi="Tahoma" w:cs="Tahoma"/>
          <w:b/>
          <w:bCs/>
          <w:sz w:val="22"/>
          <w:szCs w:val="22"/>
          <w:u w:val="single"/>
          <w:rtl/>
        </w:rPr>
        <w:t>גם במהלך שנת הלימודים</w:t>
      </w:r>
      <w:r w:rsidRPr="000D6C82">
        <w:rPr>
          <w:rFonts w:ascii="Tahoma" w:hAnsi="Tahoma" w:cs="Tahoma"/>
          <w:sz w:val="22"/>
          <w:szCs w:val="22"/>
          <w:rtl/>
        </w:rPr>
        <w:t>. הצוות יהיה רשאי להוסיף ו</w:t>
      </w:r>
      <w:r w:rsidRPr="000D6C82">
        <w:rPr>
          <w:rFonts w:ascii="Tahoma" w:hAnsi="Tahoma" w:cs="Tahoma" w:hint="cs"/>
          <w:sz w:val="22"/>
          <w:szCs w:val="22"/>
          <w:rtl/>
        </w:rPr>
        <w:t>/</w:t>
      </w:r>
      <w:r w:rsidRPr="000D6C82">
        <w:rPr>
          <w:rFonts w:ascii="Tahoma" w:hAnsi="Tahoma" w:cs="Tahoma"/>
          <w:sz w:val="22"/>
          <w:szCs w:val="22"/>
          <w:rtl/>
        </w:rPr>
        <w:t>או להוריד שעות לימוד שימצא לנכון או ש</w:t>
      </w:r>
      <w:r w:rsidRPr="000D6C82">
        <w:rPr>
          <w:rFonts w:ascii="Tahoma" w:hAnsi="Tahoma" w:cs="Tahoma" w:hint="cs"/>
          <w:sz w:val="22"/>
          <w:szCs w:val="22"/>
          <w:rtl/>
        </w:rPr>
        <w:t>י</w:t>
      </w:r>
      <w:r w:rsidRPr="000D6C82">
        <w:rPr>
          <w:rFonts w:ascii="Tahoma" w:hAnsi="Tahoma" w:cs="Tahoma"/>
          <w:sz w:val="22"/>
          <w:szCs w:val="22"/>
          <w:rtl/>
        </w:rPr>
        <w:t>ידרש ע"י האיגוד.</w:t>
      </w:r>
    </w:p>
    <w:p w14:paraId="132B831D" w14:textId="77777777" w:rsidR="00DA721E" w:rsidRPr="000D6C82" w:rsidRDefault="00DA721E" w:rsidP="00DA721E">
      <w:pPr>
        <w:ind w:left="452" w:right="765"/>
        <w:rPr>
          <w:rFonts w:ascii="Tahoma" w:hAnsi="Tahoma" w:cs="Tahoma"/>
          <w:color w:val="FF0000"/>
          <w:sz w:val="22"/>
          <w:szCs w:val="22"/>
        </w:rPr>
      </w:pPr>
    </w:p>
    <w:p w14:paraId="0751BAFE" w14:textId="77777777" w:rsidR="00DA721E" w:rsidRPr="000D6C82" w:rsidRDefault="00DA721E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/>
          <w:sz w:val="22"/>
          <w:szCs w:val="22"/>
          <w:rtl/>
        </w:rPr>
        <w:t>חל איסור מוחלט על כל הסטודנטים מכל השנים להעמיד עצמם כמטפלים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</w:t>
      </w:r>
      <w:r w:rsidRPr="000D6C82">
        <w:rPr>
          <w:rFonts w:ascii="Tahoma" w:hAnsi="Tahoma" w:cs="Tahoma"/>
          <w:sz w:val="22"/>
          <w:szCs w:val="22"/>
          <w:rtl/>
        </w:rPr>
        <w:t>ב</w:t>
      </w:r>
      <w:r w:rsidRPr="000D6C82">
        <w:rPr>
          <w:rFonts w:ascii="Tahoma" w:hAnsi="Tahoma" w:cs="Tahoma" w:hint="cs"/>
          <w:sz w:val="22"/>
          <w:szCs w:val="22"/>
          <w:rtl/>
        </w:rPr>
        <w:t>נטורופ</w:t>
      </w:r>
      <w:r w:rsidRPr="000D6C82">
        <w:rPr>
          <w:rFonts w:ascii="Tahoma" w:hAnsi="Tahoma" w:cs="Tahoma"/>
          <w:sz w:val="22"/>
          <w:szCs w:val="22"/>
          <w:rtl/>
        </w:rPr>
        <w:t>תיה טרם סיימו את לימודיהם כולל קבלת תעודת הסמכה והם מתחייבים בזאת שלא לעשות כן.</w:t>
      </w:r>
    </w:p>
    <w:p w14:paraId="657F5260" w14:textId="77777777" w:rsidR="00DA721E" w:rsidRPr="000D6C82" w:rsidRDefault="00DA721E" w:rsidP="00DA721E">
      <w:pPr>
        <w:pStyle w:val="a8"/>
        <w:rPr>
          <w:rFonts w:ascii="Tahoma" w:hAnsi="Tahoma" w:cs="Tahoma"/>
          <w:sz w:val="22"/>
          <w:szCs w:val="22"/>
          <w:rtl/>
        </w:rPr>
      </w:pPr>
    </w:p>
    <w:p w14:paraId="60881E3D" w14:textId="08B247EE" w:rsidR="00DA721E" w:rsidRDefault="00DA721E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 w:hint="cs"/>
          <w:sz w:val="22"/>
          <w:szCs w:val="22"/>
          <w:rtl/>
        </w:rPr>
        <w:t>בסיום לימודי המגמה, על הסטודנט להגיש עבודת גמר לא יאוחר מתחילת חודש פברואר שאחרי מועד סיום הלימודים</w:t>
      </w:r>
      <w:r>
        <w:rPr>
          <w:rFonts w:ascii="Tahoma" w:hAnsi="Tahoma" w:cs="Tahoma" w:hint="cs"/>
          <w:sz w:val="22"/>
          <w:szCs w:val="22"/>
          <w:rtl/>
        </w:rPr>
        <w:t>, על מנת להיות זכאי לקבלת תעודת סיום המגמה בטקס הבוגרים הקרוב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. </w:t>
      </w:r>
    </w:p>
    <w:p w14:paraId="12BF0A57" w14:textId="77777777" w:rsidR="000D6021" w:rsidRDefault="000D6021" w:rsidP="000D6021">
      <w:pPr>
        <w:pStyle w:val="a8"/>
        <w:rPr>
          <w:rFonts w:ascii="Tahoma" w:hAnsi="Tahoma" w:cs="Tahoma"/>
          <w:sz w:val="22"/>
          <w:szCs w:val="22"/>
          <w:rtl/>
        </w:rPr>
      </w:pPr>
    </w:p>
    <w:p w14:paraId="3A7E1A2D" w14:textId="40C9E435" w:rsidR="000D6021" w:rsidRPr="000D6C82" w:rsidRDefault="000D6021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 w:hint="cs"/>
          <w:sz w:val="22"/>
          <w:szCs w:val="22"/>
          <w:rtl/>
        </w:rPr>
        <w:t>ביה"ס לרפואה משלימה בכלל ומגמת הנטורופתיה בפרט, מאפשרים לסטודנטים לחזור על קורס ללא עלות שכר לימוד, אלא רק תשלום סמלי של דמי הרישום, אשר יכסו את הוצאות הביטוח הרפואי עבור הסטודנט.</w:t>
      </w:r>
      <w:r w:rsidR="00DF2227">
        <w:rPr>
          <w:rFonts w:ascii="Tahoma" w:hAnsi="Tahoma" w:cs="Tahoma" w:hint="cs"/>
          <w:sz w:val="22"/>
          <w:szCs w:val="22"/>
          <w:rtl/>
        </w:rPr>
        <w:t>ית.</w:t>
      </w:r>
      <w:r>
        <w:rPr>
          <w:rFonts w:ascii="Tahoma" w:hAnsi="Tahoma" w:cs="Tahoma" w:hint="cs"/>
          <w:sz w:val="22"/>
          <w:szCs w:val="22"/>
          <w:rtl/>
        </w:rPr>
        <w:t xml:space="preserve"> המעוניינים מוזמנים ליצור קשר עם רכזת הקורסים להרשמה ולהסדרת התשלום הסמלי.</w:t>
      </w:r>
    </w:p>
    <w:p w14:paraId="60FD038B" w14:textId="77777777" w:rsidR="00DA721E" w:rsidRPr="000D6021" w:rsidRDefault="00DA721E" w:rsidP="00DA721E">
      <w:pPr>
        <w:ind w:left="452" w:right="765"/>
        <w:rPr>
          <w:rFonts w:ascii="Tahoma" w:hAnsi="Tahoma" w:cs="Tahoma"/>
          <w:color w:val="FF0000"/>
          <w:sz w:val="22"/>
          <w:szCs w:val="22"/>
        </w:rPr>
      </w:pPr>
    </w:p>
    <w:p w14:paraId="657DCF39" w14:textId="77777777" w:rsidR="00DA721E" w:rsidRPr="000D6C82" w:rsidRDefault="00DA721E" w:rsidP="00DA721E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D6C82">
        <w:rPr>
          <w:rFonts w:ascii="Tahoma" w:hAnsi="Tahoma" w:cs="Tahoma" w:hint="cs"/>
          <w:sz w:val="22"/>
          <w:szCs w:val="22"/>
          <w:rtl/>
        </w:rPr>
        <w:t>תקנון זה הינו כפוף לתקנון ביה"ס להשתלמויות ולמ</w:t>
      </w:r>
      <w:r>
        <w:rPr>
          <w:rFonts w:ascii="Tahoma" w:hAnsi="Tahoma" w:cs="Tahoma" w:hint="cs"/>
          <w:sz w:val="22"/>
          <w:szCs w:val="22"/>
          <w:rtl/>
        </w:rPr>
        <w:t>רכז האקדמי לוינסקי-</w:t>
      </w:r>
      <w:r w:rsidRPr="000D6C82">
        <w:rPr>
          <w:rFonts w:ascii="Tahoma" w:hAnsi="Tahoma" w:cs="Tahoma" w:hint="cs"/>
          <w:sz w:val="22"/>
          <w:szCs w:val="22"/>
          <w:rtl/>
        </w:rPr>
        <w:t>וינגייט ונוסף אליו. אין בו כדי להחליפו ו/או לגרוע ממנו. בכל מקרה של ניגוד ביניהם ואו חוסר בהירות, תתקבל הפרשנות העולה מתקנון ביה"ס להשתלמויות.</w:t>
      </w:r>
    </w:p>
    <w:p w14:paraId="2683B4D8" w14:textId="77777777" w:rsidR="00DA721E" w:rsidRPr="000D6C82" w:rsidRDefault="00DA721E" w:rsidP="00DA721E">
      <w:pPr>
        <w:ind w:right="765"/>
        <w:rPr>
          <w:rFonts w:ascii="Tahoma" w:hAnsi="Tahoma" w:cs="Tahoma"/>
          <w:sz w:val="22"/>
          <w:szCs w:val="22"/>
          <w:rtl/>
        </w:rPr>
      </w:pPr>
    </w:p>
    <w:p w14:paraId="25BD94F7" w14:textId="77777777" w:rsidR="00DA721E" w:rsidRPr="000D6C82" w:rsidRDefault="00DA721E" w:rsidP="00DA721E">
      <w:pPr>
        <w:tabs>
          <w:tab w:val="left" w:pos="9523"/>
        </w:tabs>
        <w:ind w:left="547" w:right="765"/>
        <w:rPr>
          <w:rFonts w:ascii="Tahoma" w:hAnsi="Tahoma" w:cs="Tahoma"/>
          <w:b/>
          <w:bCs/>
          <w:sz w:val="22"/>
          <w:szCs w:val="22"/>
        </w:rPr>
      </w:pPr>
      <w:r w:rsidRPr="000D6C82">
        <w:rPr>
          <w:rFonts w:ascii="Tahoma" w:hAnsi="Tahoma" w:cs="Tahoma" w:hint="cs"/>
          <w:b/>
          <w:bCs/>
          <w:sz w:val="22"/>
          <w:szCs w:val="22"/>
          <w:rtl/>
        </w:rPr>
        <w:t xml:space="preserve">בכפוף </w:t>
      </w:r>
      <w:r w:rsidRPr="000D6C82">
        <w:rPr>
          <w:rFonts w:ascii="Tahoma" w:hAnsi="Tahoma" w:cs="Tahoma"/>
          <w:b/>
          <w:bCs/>
          <w:sz w:val="22"/>
          <w:szCs w:val="22"/>
          <w:rtl/>
        </w:rPr>
        <w:t>לתקנון ביה"ס להשתלמויות במ</w:t>
      </w:r>
      <w:r>
        <w:rPr>
          <w:rFonts w:ascii="Tahoma" w:hAnsi="Tahoma" w:cs="Tahoma" w:hint="cs"/>
          <w:b/>
          <w:bCs/>
          <w:sz w:val="22"/>
          <w:szCs w:val="22"/>
          <w:rtl/>
        </w:rPr>
        <w:t>רכז האקדמי לוינסקי-</w:t>
      </w:r>
      <w:r w:rsidRPr="000D6C82">
        <w:rPr>
          <w:rFonts w:ascii="Tahoma" w:hAnsi="Tahoma" w:cs="Tahoma"/>
          <w:b/>
          <w:bCs/>
          <w:sz w:val="22"/>
          <w:szCs w:val="22"/>
          <w:rtl/>
        </w:rPr>
        <w:t>וינגייט</w:t>
      </w:r>
      <w:r>
        <w:rPr>
          <w:rFonts w:ascii="Tahoma" w:hAnsi="Tahoma" w:cs="Tahoma" w:hint="cs"/>
          <w:b/>
          <w:bCs/>
          <w:sz w:val="22"/>
          <w:szCs w:val="22"/>
          <w:rtl/>
        </w:rPr>
        <w:t>, קמפוס וינגייט</w:t>
      </w:r>
      <w:r w:rsidRPr="000D6C82">
        <w:rPr>
          <w:rFonts w:ascii="Tahoma" w:hAnsi="Tahoma" w:cs="Tahoma" w:hint="cs"/>
          <w:b/>
          <w:bCs/>
          <w:sz w:val="22"/>
          <w:szCs w:val="22"/>
          <w:rtl/>
        </w:rPr>
        <w:t xml:space="preserve">.   </w:t>
      </w:r>
    </w:p>
    <w:p w14:paraId="7508A10B" w14:textId="77777777" w:rsidR="00DA721E" w:rsidRPr="000D6C82" w:rsidRDefault="00DA721E" w:rsidP="00DA721E">
      <w:pPr>
        <w:ind w:right="765"/>
        <w:rPr>
          <w:rFonts w:ascii="Tahoma" w:hAnsi="Tahoma" w:cs="Tahoma"/>
          <w:sz w:val="22"/>
          <w:szCs w:val="22"/>
          <w:rtl/>
        </w:rPr>
      </w:pPr>
    </w:p>
    <w:p w14:paraId="6717109D" w14:textId="77777777" w:rsidR="00DA721E" w:rsidRPr="000D6C82" w:rsidRDefault="00DA721E" w:rsidP="00DA721E">
      <w:pPr>
        <w:ind w:right="765"/>
        <w:rPr>
          <w:rFonts w:ascii="Tahoma" w:hAnsi="Tahoma" w:cs="Tahoma"/>
          <w:sz w:val="22"/>
          <w:szCs w:val="22"/>
          <w:rtl/>
        </w:rPr>
      </w:pPr>
    </w:p>
    <w:p w14:paraId="7AE54D58" w14:textId="77777777" w:rsidR="00DA721E" w:rsidRPr="000D6C82" w:rsidRDefault="00DA721E" w:rsidP="00DA721E">
      <w:pPr>
        <w:ind w:right="765"/>
        <w:rPr>
          <w:rFonts w:ascii="Tahoma" w:hAnsi="Tahoma" w:cs="Tahoma"/>
          <w:sz w:val="22"/>
          <w:szCs w:val="22"/>
          <w:rtl/>
        </w:rPr>
      </w:pPr>
    </w:p>
    <w:p w14:paraId="49D521E7" w14:textId="588E57D4" w:rsidR="00DA721E" w:rsidRPr="000D6C82" w:rsidRDefault="00DA721E" w:rsidP="00DA721E">
      <w:pPr>
        <w:ind w:left="547" w:right="765"/>
        <w:rPr>
          <w:rFonts w:ascii="Tahoma" w:hAnsi="Tahoma" w:cs="Tahoma"/>
          <w:sz w:val="22"/>
          <w:szCs w:val="22"/>
          <w:rtl/>
        </w:rPr>
      </w:pPr>
      <w:r>
        <w:rPr>
          <w:rFonts w:ascii="Tahoma" w:hAnsi="Tahoma" w:cs="Tahoma" w:hint="cs"/>
          <w:sz w:val="22"/>
          <w:szCs w:val="22"/>
          <w:rtl/>
        </w:rPr>
        <w:t>*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עדכון </w:t>
      </w:r>
      <w:r>
        <w:rPr>
          <w:rFonts w:ascii="Tahoma" w:hAnsi="Tahoma" w:cs="Tahoma" w:hint="cs"/>
          <w:sz w:val="22"/>
          <w:szCs w:val="22"/>
          <w:rtl/>
        </w:rPr>
        <w:t xml:space="preserve">אחרון </w:t>
      </w:r>
      <w:r w:rsidR="00DF2227">
        <w:rPr>
          <w:rFonts w:ascii="Tahoma" w:hAnsi="Tahoma" w:cs="Tahoma" w:hint="cs"/>
          <w:sz w:val="22"/>
          <w:szCs w:val="22"/>
          <w:rtl/>
        </w:rPr>
        <w:t>מרץ</w:t>
      </w:r>
      <w:r w:rsidRPr="000D6C82">
        <w:rPr>
          <w:rFonts w:ascii="Tahoma" w:hAnsi="Tahoma" w:cs="Tahoma" w:hint="cs"/>
          <w:sz w:val="22"/>
          <w:szCs w:val="22"/>
          <w:rtl/>
        </w:rPr>
        <w:t xml:space="preserve"> 20</w:t>
      </w:r>
      <w:r>
        <w:rPr>
          <w:rFonts w:ascii="Tahoma" w:hAnsi="Tahoma" w:cs="Tahoma" w:hint="cs"/>
          <w:sz w:val="22"/>
          <w:szCs w:val="22"/>
          <w:rtl/>
        </w:rPr>
        <w:t>2</w:t>
      </w:r>
      <w:r w:rsidR="00DF2227">
        <w:rPr>
          <w:rFonts w:ascii="Tahoma" w:hAnsi="Tahoma" w:cs="Tahoma" w:hint="cs"/>
          <w:sz w:val="22"/>
          <w:szCs w:val="22"/>
          <w:rtl/>
        </w:rPr>
        <w:t>6</w:t>
      </w:r>
    </w:p>
    <w:p w14:paraId="10827B5B" w14:textId="77777777" w:rsidR="00DA721E" w:rsidRPr="000D6C82" w:rsidRDefault="00DA721E" w:rsidP="00DA721E">
      <w:pPr>
        <w:rPr>
          <w:sz w:val="22"/>
          <w:szCs w:val="22"/>
          <w:rtl/>
        </w:rPr>
      </w:pPr>
    </w:p>
    <w:p w14:paraId="78C2FCC4" w14:textId="77777777" w:rsidR="00DA721E" w:rsidRDefault="00DA721E" w:rsidP="00DA721E">
      <w:pPr>
        <w:rPr>
          <w:rFonts w:ascii="QDavid" w:hAnsi="QDavid" w:cs="David"/>
          <w:sz w:val="26"/>
          <w:szCs w:val="26"/>
          <w:rtl/>
        </w:rPr>
      </w:pPr>
    </w:p>
    <w:p w14:paraId="6B67D992" w14:textId="77777777" w:rsidR="00DA721E" w:rsidRPr="001624B9" w:rsidRDefault="00DA721E" w:rsidP="00DA721E">
      <w:pPr>
        <w:rPr>
          <w:rtl/>
        </w:rPr>
      </w:pPr>
    </w:p>
    <w:p w14:paraId="6136CB6E" w14:textId="4355FBE7" w:rsidR="00342DE7" w:rsidRPr="00342DE7" w:rsidRDefault="00342DE7" w:rsidP="00DA721E">
      <w:pPr>
        <w:pStyle w:val="1"/>
        <w:jc w:val="center"/>
        <w:rPr>
          <w:rtl/>
        </w:rPr>
      </w:pPr>
    </w:p>
    <w:sectPr w:rsidR="00342DE7" w:rsidRPr="00342DE7" w:rsidSect="00CD354C">
      <w:headerReference w:type="even" r:id="rId8"/>
      <w:headerReference w:type="default" r:id="rId9"/>
      <w:footerReference w:type="default" r:id="rId10"/>
      <w:endnotePr>
        <w:numFmt w:val="lowerLetter"/>
      </w:endnotePr>
      <w:pgSz w:w="11907" w:h="16840" w:code="9"/>
      <w:pgMar w:top="720" w:right="720" w:bottom="720" w:left="720" w:header="720" w:footer="720" w:gutter="0"/>
      <w:cols w:space="720"/>
      <w:noEndnote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75A3" w14:textId="77777777" w:rsidR="00D3241D" w:rsidRDefault="00D3241D">
      <w:r>
        <w:separator/>
      </w:r>
    </w:p>
  </w:endnote>
  <w:endnote w:type="continuationSeparator" w:id="0">
    <w:p w14:paraId="7949324F" w14:textId="77777777" w:rsidR="00D3241D" w:rsidRDefault="00D3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altName w:val="Miriam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QDavi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7FDF" w14:textId="77777777" w:rsidR="003F34B3" w:rsidRDefault="00DF2227" w:rsidP="00DC4D6D">
    <w:pPr>
      <w:pStyle w:val="a6"/>
    </w:pPr>
  </w:p>
  <w:p w14:paraId="786D515E" w14:textId="136F03DA" w:rsidR="00E274B4" w:rsidRDefault="00E274B4" w:rsidP="00E274B4">
    <w:pPr>
      <w:pStyle w:val="a6"/>
      <w:jc w:val="center"/>
      <w:rPr>
        <w:rtl/>
      </w:rPr>
    </w:pPr>
    <w:r>
      <w:t xml:space="preserve">Mediwin </w:t>
    </w:r>
    <w:r>
      <w:rPr>
        <w:rFonts w:hint="cs"/>
        <w:rtl/>
      </w:rPr>
      <w:t xml:space="preserve"> - ביה"ס לרפואה משלימה במ</w:t>
    </w:r>
    <w:r w:rsidR="00CD354C">
      <w:rPr>
        <w:rFonts w:hint="cs"/>
        <w:rtl/>
      </w:rPr>
      <w:t>רכז</w:t>
    </w:r>
    <w:r>
      <w:rPr>
        <w:rFonts w:hint="cs"/>
        <w:rtl/>
      </w:rPr>
      <w:t xml:space="preserve"> האקדמי</w:t>
    </w:r>
    <w:r w:rsidR="00CD354C">
      <w:rPr>
        <w:rFonts w:hint="cs"/>
        <w:rtl/>
      </w:rPr>
      <w:t xml:space="preserve"> לוינסקי-</w:t>
    </w:r>
    <w:r>
      <w:rPr>
        <w:rFonts w:hint="cs"/>
        <w:rtl/>
      </w:rPr>
      <w:t>וינגייט</w:t>
    </w:r>
    <w:r w:rsidR="00CD354C">
      <w:rPr>
        <w:rFonts w:hint="cs"/>
        <w:rtl/>
      </w:rPr>
      <w:t>, קמפוס וינגייט</w:t>
    </w:r>
  </w:p>
  <w:p w14:paraId="14D78EAB" w14:textId="77777777" w:rsidR="00E274B4" w:rsidRDefault="00E274B4" w:rsidP="00E274B4">
    <w:pPr>
      <w:pStyle w:val="a6"/>
      <w:jc w:val="center"/>
      <w:rPr>
        <w:rtl/>
      </w:rPr>
    </w:pPr>
    <w:r>
      <w:rPr>
        <w:rFonts w:hint="cs"/>
        <w:rtl/>
      </w:rPr>
      <w:t>דואר מכון וינגייט, נתניה 4290200</w:t>
    </w:r>
  </w:p>
  <w:p w14:paraId="2C88FD61" w14:textId="77777777" w:rsidR="00E274B4" w:rsidRDefault="00E274B4" w:rsidP="00E274B4">
    <w:pPr>
      <w:pStyle w:val="a6"/>
      <w:jc w:val="center"/>
      <w:rPr>
        <w:rtl/>
      </w:rPr>
    </w:pPr>
    <w:r>
      <w:rPr>
        <w:rFonts w:hint="cs"/>
        <w:rtl/>
      </w:rPr>
      <w:t xml:space="preserve">דואל : </w:t>
    </w:r>
    <w:hyperlink r:id="rId1" w:history="1">
      <w:r w:rsidRPr="00A3180B">
        <w:rPr>
          <w:rStyle w:val="Hyperlink"/>
        </w:rPr>
        <w:t>mediwin@wincol.ac.il</w:t>
      </w:r>
    </w:hyperlink>
    <w:r>
      <w:t xml:space="preserve">  </w:t>
    </w:r>
    <w:r>
      <w:rPr>
        <w:rFonts w:hint="cs"/>
      </w:rPr>
      <w:t xml:space="preserve">    </w:t>
    </w:r>
    <w:r>
      <w:rPr>
        <w:rFonts w:hint="cs"/>
        <w:rtl/>
      </w:rPr>
      <w:t xml:space="preserve"> טל: 09-8639390  פקס: 09-8639327</w:t>
    </w:r>
  </w:p>
  <w:p w14:paraId="1E6D421D" w14:textId="77777777" w:rsidR="00E274B4" w:rsidRDefault="00E274B4" w:rsidP="00E274B4">
    <w:pPr>
      <w:pStyle w:val="a6"/>
      <w:jc w:val="center"/>
      <w:rPr>
        <w:rtl/>
      </w:rPr>
    </w:pPr>
    <w:r>
      <w:rPr>
        <w:rFonts w:hint="cs"/>
        <w:rtl/>
      </w:rPr>
      <w:t xml:space="preserve">אתר:  </w:t>
    </w:r>
    <w:hyperlink r:id="rId2" w:history="1">
      <w:r w:rsidRPr="00313A19">
        <w:rPr>
          <w:rStyle w:val="Hyperlink"/>
        </w:rPr>
        <w:t>www.wincol.ac.il/mediwin</w:t>
      </w:r>
    </w:hyperlink>
  </w:p>
  <w:p w14:paraId="608E1E23" w14:textId="77777777" w:rsidR="0000085C" w:rsidRPr="00DC4D6D" w:rsidRDefault="0000085C" w:rsidP="00DC4D6D">
    <w:pPr>
      <w:pStyle w:val="a6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D4F7" w14:textId="77777777" w:rsidR="00D3241D" w:rsidRDefault="00D3241D">
      <w:r>
        <w:separator/>
      </w:r>
    </w:p>
  </w:footnote>
  <w:footnote w:type="continuationSeparator" w:id="0">
    <w:p w14:paraId="5E90CBE7" w14:textId="77777777" w:rsidR="00D3241D" w:rsidRDefault="00D3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A279" w14:textId="77777777" w:rsidR="00CA2662" w:rsidRDefault="000B7811">
    <w:pPr>
      <w:pStyle w:val="a3"/>
      <w:framePr w:wrap="around" w:vAnchor="text" w:hAnchor="margin" w:xAlign="right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7FE5DDF6" w14:textId="77777777" w:rsidR="00CA2662" w:rsidRDefault="00DF2227">
    <w:pPr>
      <w:pStyle w:val="a3"/>
      <w:ind w:firstLine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CE8F" w14:textId="265DAFC1" w:rsidR="00CA2662" w:rsidRDefault="00603FFB" w:rsidP="00CD354C">
    <w:pPr>
      <w:ind w:left="-1111"/>
      <w:jc w:val="right"/>
      <w:rPr>
        <w:rFonts w:cs="David"/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59264" behindDoc="0" locked="0" layoutInCell="0" allowOverlap="0" wp14:anchorId="31EAC325" wp14:editId="7E2D3B6C">
          <wp:simplePos x="0" y="0"/>
          <wp:positionH relativeFrom="column">
            <wp:posOffset>5459095</wp:posOffset>
          </wp:positionH>
          <wp:positionV relativeFrom="page">
            <wp:posOffset>274955</wp:posOffset>
          </wp:positionV>
          <wp:extent cx="1619250" cy="990600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5E8661" wp14:editId="732C4D1C">
          <wp:extent cx="859809" cy="815534"/>
          <wp:effectExtent l="0" t="0" r="0" b="3810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846" cy="862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354C">
      <w:rPr>
        <w:rFonts w:cs="David" w:hint="cs"/>
        <w:rtl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83F7A0E"/>
    <w:multiLevelType w:val="hybridMultilevel"/>
    <w:tmpl w:val="60980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57C3"/>
    <w:multiLevelType w:val="hybridMultilevel"/>
    <w:tmpl w:val="E6B8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200"/>
    <w:multiLevelType w:val="hybridMultilevel"/>
    <w:tmpl w:val="D1D6AEB4"/>
    <w:lvl w:ilvl="0" w:tplc="04090001">
      <w:start w:val="1"/>
      <w:numFmt w:val="bullet"/>
      <w:lvlText w:val=""/>
      <w:lvlJc w:val="left"/>
      <w:pPr>
        <w:tabs>
          <w:tab w:val="num" w:pos="1123"/>
        </w:tabs>
        <w:ind w:left="1123" w:right="112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755A5C72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b/>
        <w:sz w:val="32"/>
        <w:u w:val="single"/>
      </w:rPr>
    </w:lvl>
    <w:lvl w:ilvl="3" w:tplc="B3EA9CA4">
      <w:start w:val="1"/>
      <w:numFmt w:val="decimal"/>
      <w:lvlText w:val="%4."/>
      <w:lvlJc w:val="left"/>
      <w:pPr>
        <w:tabs>
          <w:tab w:val="num" w:pos="6060"/>
        </w:tabs>
        <w:ind w:left="6060" w:right="6060" w:hanging="3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269B410E"/>
    <w:multiLevelType w:val="hybridMultilevel"/>
    <w:tmpl w:val="CF72C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642A"/>
    <w:multiLevelType w:val="singleLevel"/>
    <w:tmpl w:val="BF827A00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cs="David" w:hint="cs"/>
        <w:sz w:val="24"/>
      </w:rPr>
    </w:lvl>
  </w:abstractNum>
  <w:abstractNum w:abstractNumId="6" w15:restartNumberingAfterBreak="0">
    <w:nsid w:val="44007417"/>
    <w:multiLevelType w:val="hybridMultilevel"/>
    <w:tmpl w:val="676AC950"/>
    <w:lvl w:ilvl="0" w:tplc="9BE29F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E6F2B"/>
    <w:multiLevelType w:val="hybridMultilevel"/>
    <w:tmpl w:val="6868C660"/>
    <w:lvl w:ilvl="0" w:tplc="67A6B546">
      <w:numFmt w:val="none"/>
      <w:lvlText w:val=""/>
      <w:lvlJc w:val="right"/>
      <w:pPr>
        <w:tabs>
          <w:tab w:val="num" w:pos="77"/>
        </w:tabs>
        <w:ind w:left="77" w:firstLine="0"/>
      </w:pPr>
      <w:rPr>
        <w:rFonts w:ascii="Symbol" w:hAnsi="Symbol" w:cs="Times New Roman" w:hint="default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8" w15:restartNumberingAfterBreak="0">
    <w:nsid w:val="4F7921D1"/>
    <w:multiLevelType w:val="hybridMultilevel"/>
    <w:tmpl w:val="2D766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BC4591"/>
    <w:multiLevelType w:val="hybridMultilevel"/>
    <w:tmpl w:val="1E1C8B96"/>
    <w:lvl w:ilvl="0" w:tplc="7CF42054">
      <w:start w:val="1"/>
      <w:numFmt w:val="decimal"/>
      <w:lvlText w:val="%1."/>
      <w:lvlJc w:val="left"/>
      <w:pPr>
        <w:tabs>
          <w:tab w:val="num" w:pos="547"/>
        </w:tabs>
        <w:ind w:left="547" w:right="765" w:hanging="40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B682A"/>
    <w:multiLevelType w:val="hybridMultilevel"/>
    <w:tmpl w:val="30024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270E1E"/>
    <w:multiLevelType w:val="hybridMultilevel"/>
    <w:tmpl w:val="4B1E4B4C"/>
    <w:lvl w:ilvl="0" w:tplc="671E67FE">
      <w:start w:val="1"/>
      <w:numFmt w:val="hebrew1"/>
      <w:lvlText w:val="%1."/>
      <w:lvlJc w:val="left"/>
      <w:pPr>
        <w:tabs>
          <w:tab w:val="num" w:pos="480"/>
        </w:tabs>
        <w:ind w:left="480" w:right="480" w:hanging="360"/>
      </w:pPr>
      <w:rPr>
        <w:rFonts w:hint="default"/>
      </w:rPr>
    </w:lvl>
    <w:lvl w:ilvl="1" w:tplc="F19CB5FE">
      <w:start w:val="1"/>
      <w:numFmt w:val="decimal"/>
      <w:pStyle w:val="4"/>
      <w:lvlText w:val="%2."/>
      <w:lvlJc w:val="left"/>
      <w:pPr>
        <w:tabs>
          <w:tab w:val="num" w:pos="1200"/>
        </w:tabs>
        <w:ind w:left="1200" w:righ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righ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righ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righ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righ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righ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righ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right="6240" w:hanging="180"/>
      </w:pPr>
    </w:lvl>
  </w:abstractNum>
  <w:abstractNum w:abstractNumId="12" w15:restartNumberingAfterBreak="0">
    <w:nsid w:val="69B22A12"/>
    <w:multiLevelType w:val="hybridMultilevel"/>
    <w:tmpl w:val="AF7C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83F33"/>
    <w:multiLevelType w:val="hybridMultilevel"/>
    <w:tmpl w:val="D9F6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83740"/>
    <w:multiLevelType w:val="hybridMultilevel"/>
    <w:tmpl w:val="82F44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156CF"/>
    <w:multiLevelType w:val="hybridMultilevel"/>
    <w:tmpl w:val="159C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15"/>
  </w:num>
  <w:num w:numId="11">
    <w:abstractNumId w:val="12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11"/>
    <w:rsid w:val="0000085C"/>
    <w:rsid w:val="00087E33"/>
    <w:rsid w:val="000B33D4"/>
    <w:rsid w:val="000B7811"/>
    <w:rsid w:val="000C648C"/>
    <w:rsid w:val="000D6021"/>
    <w:rsid w:val="00123D14"/>
    <w:rsid w:val="00134BD2"/>
    <w:rsid w:val="0019195E"/>
    <w:rsid w:val="001D1BA3"/>
    <w:rsid w:val="001E2E34"/>
    <w:rsid w:val="00260D6C"/>
    <w:rsid w:val="002A4CE9"/>
    <w:rsid w:val="002C5B79"/>
    <w:rsid w:val="00330930"/>
    <w:rsid w:val="00342DE7"/>
    <w:rsid w:val="003A6D03"/>
    <w:rsid w:val="00423E4E"/>
    <w:rsid w:val="004C608D"/>
    <w:rsid w:val="00543F20"/>
    <w:rsid w:val="00563425"/>
    <w:rsid w:val="005C6466"/>
    <w:rsid w:val="00603FFB"/>
    <w:rsid w:val="006449BE"/>
    <w:rsid w:val="006F2ACD"/>
    <w:rsid w:val="00783F82"/>
    <w:rsid w:val="007A2270"/>
    <w:rsid w:val="007B3492"/>
    <w:rsid w:val="008C0913"/>
    <w:rsid w:val="008D115E"/>
    <w:rsid w:val="008E729B"/>
    <w:rsid w:val="009D2494"/>
    <w:rsid w:val="00A24FA9"/>
    <w:rsid w:val="00A93B1A"/>
    <w:rsid w:val="00A94E2C"/>
    <w:rsid w:val="00AA363A"/>
    <w:rsid w:val="00AD562D"/>
    <w:rsid w:val="00B2525B"/>
    <w:rsid w:val="00BB25BB"/>
    <w:rsid w:val="00BB3025"/>
    <w:rsid w:val="00C360BF"/>
    <w:rsid w:val="00C45971"/>
    <w:rsid w:val="00CD354C"/>
    <w:rsid w:val="00CF17CB"/>
    <w:rsid w:val="00D15E05"/>
    <w:rsid w:val="00D17864"/>
    <w:rsid w:val="00D3241D"/>
    <w:rsid w:val="00DA1A3C"/>
    <w:rsid w:val="00DA721E"/>
    <w:rsid w:val="00DC4D6D"/>
    <w:rsid w:val="00DE5753"/>
    <w:rsid w:val="00DF2227"/>
    <w:rsid w:val="00E274B4"/>
    <w:rsid w:val="00E56015"/>
    <w:rsid w:val="00EE4032"/>
    <w:rsid w:val="00EF4AFD"/>
    <w:rsid w:val="00F17895"/>
    <w:rsid w:val="00F36A6A"/>
    <w:rsid w:val="00F46EC0"/>
    <w:rsid w:val="00F74CD0"/>
    <w:rsid w:val="00FA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23FA038"/>
  <w15:chartTrackingRefBased/>
  <w15:docId w15:val="{7E764A4B-3EA1-4F06-BD81-8868501E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11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D178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DA1A3C"/>
    <w:pPr>
      <w:keepNext/>
      <w:numPr>
        <w:ilvl w:val="1"/>
        <w:numId w:val="3"/>
      </w:numPr>
      <w:spacing w:line="360" w:lineRule="auto"/>
      <w:ind w:right="0"/>
      <w:outlineLvl w:val="3"/>
    </w:pPr>
    <w:rPr>
      <w:rFonts w:cs="David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81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0B7811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5">
    <w:name w:val="page number"/>
    <w:basedOn w:val="a0"/>
    <w:rsid w:val="000B7811"/>
  </w:style>
  <w:style w:type="paragraph" w:styleId="a6">
    <w:name w:val="footer"/>
    <w:basedOn w:val="a"/>
    <w:link w:val="a7"/>
    <w:uiPriority w:val="99"/>
    <w:unhideWhenUsed/>
    <w:rsid w:val="000B781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0B7811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Hyperlink">
    <w:name w:val="Hyperlink"/>
    <w:rsid w:val="00DC4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F17CB"/>
    <w:pPr>
      <w:ind w:left="720"/>
    </w:pPr>
    <w:rPr>
      <w:rFonts w:ascii="Arial" w:hAnsi="Arial" w:cs="Arial"/>
      <w:sz w:val="28"/>
      <w:szCs w:val="28"/>
      <w:lang w:eastAsia="en-US"/>
    </w:rPr>
  </w:style>
  <w:style w:type="paragraph" w:customStyle="1" w:styleId="TableContents">
    <w:name w:val="Table Contents"/>
    <w:basedOn w:val="a9"/>
    <w:rsid w:val="00563425"/>
    <w:pPr>
      <w:widowControl w:val="0"/>
      <w:suppressLineNumbers/>
      <w:suppressAutoHyphens/>
      <w:bidi w:val="0"/>
      <w:jc w:val="right"/>
    </w:pPr>
    <w:rPr>
      <w:rFonts w:eastAsia="Tahoma" w:cs="Tahoma"/>
      <w:sz w:val="24"/>
      <w:szCs w:val="24"/>
      <w:lang w:val="he-IL"/>
    </w:rPr>
  </w:style>
  <w:style w:type="paragraph" w:customStyle="1" w:styleId="TableHeading">
    <w:name w:val="Table Heading"/>
    <w:basedOn w:val="TableContents"/>
    <w:rsid w:val="00563425"/>
    <w:pPr>
      <w:jc w:val="center"/>
    </w:pPr>
    <w:rPr>
      <w:b/>
      <w:bCs/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563425"/>
    <w:pPr>
      <w:spacing w:after="120"/>
    </w:pPr>
  </w:style>
  <w:style w:type="character" w:customStyle="1" w:styleId="aa">
    <w:name w:val="גוף טקסט תו"/>
    <w:basedOn w:val="a0"/>
    <w:link w:val="a9"/>
    <w:uiPriority w:val="99"/>
    <w:semiHidden/>
    <w:rsid w:val="00563425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b">
    <w:name w:val="Balloon Text"/>
    <w:basedOn w:val="a"/>
    <w:link w:val="ac"/>
    <w:uiPriority w:val="99"/>
    <w:semiHidden/>
    <w:unhideWhenUsed/>
    <w:rsid w:val="00B2525B"/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B2525B"/>
    <w:rPr>
      <w:rFonts w:ascii="Tahoma" w:eastAsia="Times New Roman" w:hAnsi="Tahoma" w:cs="Tahoma"/>
      <w:sz w:val="18"/>
      <w:szCs w:val="18"/>
      <w:lang w:eastAsia="he-IL"/>
    </w:rPr>
  </w:style>
  <w:style w:type="character" w:customStyle="1" w:styleId="40">
    <w:name w:val="כותרת 4 תו"/>
    <w:basedOn w:val="a0"/>
    <w:link w:val="4"/>
    <w:rsid w:val="00DA1A3C"/>
    <w:rPr>
      <w:rFonts w:ascii="Times New Roman" w:eastAsia="Times New Roman" w:hAnsi="Times New Roman" w:cs="David"/>
      <w:sz w:val="28"/>
      <w:szCs w:val="28"/>
    </w:rPr>
  </w:style>
  <w:style w:type="paragraph" w:customStyle="1" w:styleId="fortitle">
    <w:name w:val="for title"/>
    <w:basedOn w:val="a"/>
    <w:uiPriority w:val="99"/>
    <w:rsid w:val="005C6466"/>
    <w:pPr>
      <w:autoSpaceDE w:val="0"/>
      <w:autoSpaceDN w:val="0"/>
      <w:adjustRightInd w:val="0"/>
      <w:spacing w:line="288" w:lineRule="auto"/>
    </w:pPr>
    <w:rPr>
      <w:rFonts w:ascii="Gisha" w:eastAsiaTheme="minorEastAsia" w:hAnsi="Gisha" w:cs="Gisha"/>
      <w:b/>
      <w:bCs/>
      <w:color w:val="000000"/>
      <w:sz w:val="32"/>
      <w:szCs w:val="32"/>
      <w:lang w:eastAsia="en-US"/>
    </w:rPr>
  </w:style>
  <w:style w:type="table" w:styleId="-5">
    <w:name w:val="Light List Accent 5"/>
    <w:basedOn w:val="a1"/>
    <w:uiPriority w:val="61"/>
    <w:rsid w:val="005C646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10">
    <w:name w:val="כותרת 1 תו"/>
    <w:basedOn w:val="a0"/>
    <w:link w:val="1"/>
    <w:uiPriority w:val="9"/>
    <w:rsid w:val="00D178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styleId="FollowedHyperlink">
    <w:name w:val="FollowedHyperlink"/>
    <w:basedOn w:val="a0"/>
    <w:uiPriority w:val="99"/>
    <w:semiHidden/>
    <w:unhideWhenUsed/>
    <w:rsid w:val="00DA72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ve.or-bit.net/wincol/Login.aspx?errorcode=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ncol.ac.il/mediwin" TargetMode="External"/><Relationship Id="rId1" Type="http://schemas.openxmlformats.org/officeDocument/2006/relationships/hyperlink" Target="mailto:mediwin@wincol.ac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921</Words>
  <Characters>4606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Gilit Shtainer</dc:creator>
  <cp:keywords/>
  <dc:description/>
  <cp:lastModifiedBy>Gilit Steiner</cp:lastModifiedBy>
  <cp:revision>12</cp:revision>
  <cp:lastPrinted>2023-01-01T11:36:00Z</cp:lastPrinted>
  <dcterms:created xsi:type="dcterms:W3CDTF">2023-02-21T10:31:00Z</dcterms:created>
  <dcterms:modified xsi:type="dcterms:W3CDTF">2026-03-19T16:04:00Z</dcterms:modified>
</cp:coreProperties>
</file>