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B4C" w:rsidRDefault="00293B4C" w:rsidP="00293B4C">
      <w:pPr>
        <w:rPr>
          <w:rtl/>
        </w:rPr>
      </w:pPr>
    </w:p>
    <w:p w:rsidR="008C3F77" w:rsidRDefault="00293B4C" w:rsidP="00293B4C">
      <w:pPr>
        <w:rPr>
          <w:rFonts w:hint="cs"/>
          <w:rtl/>
        </w:rPr>
      </w:pPr>
      <w:r>
        <w:rPr>
          <w:rFonts w:cs="Arial"/>
          <w:rtl/>
        </w:rPr>
        <w:t xml:space="preserve">  שובל, א</w:t>
      </w:r>
      <w:r>
        <w:rPr>
          <w:rFonts w:cs="Arial" w:hint="cs"/>
          <w:rtl/>
        </w:rPr>
        <w:t>'</w:t>
      </w:r>
      <w:r>
        <w:rPr>
          <w:rFonts w:cs="Arial"/>
          <w:rtl/>
        </w:rPr>
        <w:t xml:space="preserve">, </w:t>
      </w:r>
      <w:r w:rsidR="00876BCE">
        <w:rPr>
          <w:rFonts w:cs="Arial"/>
          <w:rtl/>
        </w:rPr>
        <w:t>שו</w:t>
      </w:r>
      <w:r w:rsidR="00876BCE">
        <w:rPr>
          <w:rFonts w:cs="Arial" w:hint="cs"/>
          <w:rtl/>
        </w:rPr>
        <w:t>ו</w:t>
      </w:r>
      <w:r w:rsidR="00876BCE">
        <w:rPr>
          <w:rFonts w:cs="Arial"/>
          <w:rtl/>
        </w:rPr>
        <w:t>יד, י</w:t>
      </w:r>
      <w:r w:rsidR="00876BCE">
        <w:rPr>
          <w:rFonts w:cs="Arial" w:hint="cs"/>
          <w:rtl/>
        </w:rPr>
        <w:t>'</w:t>
      </w:r>
      <w:r w:rsidR="00876BCE">
        <w:rPr>
          <w:rFonts w:cs="Arial" w:hint="cs"/>
          <w:rtl/>
        </w:rPr>
        <w:t xml:space="preserve">, </w:t>
      </w:r>
      <w:r>
        <w:rPr>
          <w:rFonts w:cs="Arial"/>
          <w:rtl/>
        </w:rPr>
        <w:t>פוקס, א</w:t>
      </w:r>
      <w:r>
        <w:rPr>
          <w:rFonts w:cs="Arial" w:hint="cs"/>
          <w:rtl/>
        </w:rPr>
        <w:t>'</w:t>
      </w:r>
      <w:r>
        <w:rPr>
          <w:rFonts w:cs="Arial"/>
          <w:rtl/>
        </w:rPr>
        <w:t>, זאב, א</w:t>
      </w:r>
      <w:r>
        <w:rPr>
          <w:rFonts w:cs="Arial" w:hint="cs"/>
          <w:rtl/>
        </w:rPr>
        <w:t>'</w:t>
      </w:r>
      <w:r w:rsidR="00876BCE">
        <w:rPr>
          <w:rFonts w:cs="Arial" w:hint="cs"/>
          <w:rtl/>
        </w:rPr>
        <w:t xml:space="preserve"> </w:t>
      </w:r>
      <w:bookmarkStart w:id="0" w:name="_GoBack"/>
      <w:bookmarkEnd w:id="0"/>
      <w:r>
        <w:rPr>
          <w:rFonts w:cs="Arial"/>
          <w:rtl/>
        </w:rPr>
        <w:t>(2008). עמדותיהם של מורים לחינוך גופני ביחס לתכנון ההוראה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 w:rsidRPr="00293B4C">
        <w:rPr>
          <w:rFonts w:cs="Arial"/>
          <w:i/>
          <w:iCs/>
          <w:rtl/>
        </w:rPr>
        <w:t>בתנועה</w:t>
      </w:r>
      <w:r w:rsidRPr="00293B4C">
        <w:rPr>
          <w:rFonts w:cs="Arial" w:hint="cs"/>
          <w:i/>
          <w:iCs/>
          <w:rtl/>
        </w:rPr>
        <w:t xml:space="preserve"> ט</w:t>
      </w:r>
      <w:r>
        <w:rPr>
          <w:rFonts w:cs="Arial"/>
          <w:rtl/>
        </w:rPr>
        <w:t>(1)</w:t>
      </w:r>
      <w:r>
        <w:rPr>
          <w:rFonts w:cs="Arial" w:hint="cs"/>
          <w:rtl/>
        </w:rPr>
        <w:t xml:space="preserve">, 9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36.</w:t>
      </w:r>
      <w:r>
        <w:rPr>
          <w:rFonts w:cs="Arial"/>
          <w:rtl/>
        </w:rPr>
        <w:t xml:space="preserve"> </w:t>
      </w: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4C"/>
    <w:rsid w:val="00007082"/>
    <w:rsid w:val="00293B4C"/>
    <w:rsid w:val="00876BCE"/>
    <w:rsid w:val="008C3F77"/>
    <w:rsid w:val="009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98EF"/>
  <w15:chartTrackingRefBased/>
  <w15:docId w15:val="{08836ED6-9300-4C6C-A5DA-77622301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103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2020-03-11T09:13:00Z</dcterms:created>
  <dcterms:modified xsi:type="dcterms:W3CDTF">2020-03-11T09:20:00Z</dcterms:modified>
</cp:coreProperties>
</file>